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231" w:rsidRDefault="00B65231" w:rsidP="00CA3CB0">
      <w:pPr>
        <w:tabs>
          <w:tab w:val="left" w:pos="3493"/>
        </w:tabs>
        <w:spacing w:line="360" w:lineRule="auto"/>
        <w:jc w:val="center"/>
        <w:rPr>
          <w:rFonts w:hint="cs"/>
          <w:bCs/>
          <w:sz w:val="28"/>
          <w:szCs w:val="28"/>
          <w:u w:val="single"/>
          <w:rtl/>
        </w:rPr>
      </w:pPr>
    </w:p>
    <w:p w:rsidR="00BF5039" w:rsidRDefault="007B14DB" w:rsidP="007B14DB">
      <w:pPr>
        <w:tabs>
          <w:tab w:val="left" w:pos="6962"/>
        </w:tabs>
        <w:spacing w:line="360" w:lineRule="auto"/>
        <w:jc w:val="center"/>
        <w:rPr>
          <w:bCs/>
          <w:sz w:val="28"/>
          <w:szCs w:val="28"/>
          <w:rtl/>
        </w:rPr>
      </w:pPr>
      <w:r>
        <w:rPr>
          <w:rFonts w:hint="cs"/>
          <w:bCs/>
          <w:sz w:val="28"/>
          <w:szCs w:val="28"/>
          <w:rtl/>
        </w:rPr>
        <w:t xml:space="preserve">                                                                                                                 </w:t>
      </w:r>
      <w:r>
        <w:rPr>
          <w:bCs/>
          <w:sz w:val="28"/>
          <w:szCs w:val="28"/>
          <w:rtl/>
        </w:rPr>
        <w:fldChar w:fldCharType="begin"/>
      </w:r>
      <w:r>
        <w:rPr>
          <w:bCs/>
          <w:sz w:val="28"/>
          <w:szCs w:val="28"/>
          <w:rtl/>
        </w:rPr>
        <w:instrText xml:space="preserve"> </w:instrText>
      </w:r>
      <w:r>
        <w:rPr>
          <w:rFonts w:hint="cs"/>
          <w:bCs/>
          <w:sz w:val="28"/>
          <w:szCs w:val="28"/>
        </w:rPr>
        <w:instrText>DATE</w:instrText>
      </w:r>
      <w:r>
        <w:rPr>
          <w:rFonts w:hint="cs"/>
          <w:bCs/>
          <w:sz w:val="28"/>
          <w:szCs w:val="28"/>
          <w:rtl/>
        </w:rPr>
        <w:instrText xml:space="preserve"> \@ "</w:instrText>
      </w:r>
      <w:r>
        <w:rPr>
          <w:rFonts w:hint="cs"/>
          <w:bCs/>
          <w:sz w:val="28"/>
          <w:szCs w:val="28"/>
        </w:rPr>
        <w:instrText>dd/MM/yyyy</w:instrText>
      </w:r>
      <w:r>
        <w:rPr>
          <w:rFonts w:hint="cs"/>
          <w:bCs/>
          <w:sz w:val="28"/>
          <w:szCs w:val="28"/>
          <w:rtl/>
        </w:rPr>
        <w:instrText>"</w:instrText>
      </w:r>
      <w:r>
        <w:rPr>
          <w:bCs/>
          <w:sz w:val="28"/>
          <w:szCs w:val="28"/>
          <w:rtl/>
        </w:rPr>
        <w:instrText xml:space="preserve"> </w:instrText>
      </w:r>
      <w:r>
        <w:rPr>
          <w:bCs/>
          <w:sz w:val="28"/>
          <w:szCs w:val="28"/>
          <w:rtl/>
        </w:rPr>
        <w:fldChar w:fldCharType="separate"/>
      </w:r>
      <w:r w:rsidR="0082398E">
        <w:rPr>
          <w:bCs/>
          <w:sz w:val="28"/>
          <w:szCs w:val="28"/>
          <w:rtl/>
        </w:rPr>
        <w:t>‏14/01/2018</w:t>
      </w:r>
      <w:r>
        <w:rPr>
          <w:bCs/>
          <w:sz w:val="28"/>
          <w:szCs w:val="28"/>
          <w:rtl/>
        </w:rPr>
        <w:fldChar w:fldCharType="end"/>
      </w:r>
      <w:r>
        <w:rPr>
          <w:rFonts w:hint="cs"/>
          <w:bCs/>
          <w:sz w:val="28"/>
          <w:szCs w:val="28"/>
          <w:rtl/>
        </w:rPr>
        <w:t xml:space="preserve">         </w:t>
      </w:r>
    </w:p>
    <w:p w:rsidR="007B14DB" w:rsidRPr="004E7FFB" w:rsidRDefault="00AF726B" w:rsidP="007B14DB">
      <w:pPr>
        <w:spacing w:line="360" w:lineRule="auto"/>
        <w:jc w:val="center"/>
        <w:rPr>
          <w:b/>
          <w:bCs/>
          <w:sz w:val="24"/>
          <w:szCs w:val="24"/>
          <w:rtl/>
        </w:rPr>
      </w:pPr>
      <w:r w:rsidRPr="00AF726B">
        <w:rPr>
          <w:rFonts w:hint="cs"/>
          <w:bCs/>
          <w:sz w:val="28"/>
          <w:szCs w:val="28"/>
          <w:rtl/>
        </w:rPr>
        <w:t>הנדון:</w:t>
      </w:r>
      <w:r>
        <w:rPr>
          <w:rFonts w:hint="cs"/>
          <w:bCs/>
          <w:sz w:val="28"/>
          <w:szCs w:val="28"/>
          <w:u w:val="single"/>
          <w:rtl/>
        </w:rPr>
        <w:t xml:space="preserve"> </w:t>
      </w:r>
      <w:r w:rsidR="00CE2324" w:rsidRPr="0056022B">
        <w:rPr>
          <w:rFonts w:hint="cs"/>
          <w:bCs/>
          <w:sz w:val="28"/>
          <w:szCs w:val="28"/>
          <w:u w:val="single"/>
          <w:rtl/>
        </w:rPr>
        <w:t xml:space="preserve">מכרז פומבי מס' </w:t>
      </w:r>
      <w:r w:rsidR="007B14DB">
        <w:rPr>
          <w:rFonts w:hint="cs"/>
          <w:bCs/>
          <w:sz w:val="28"/>
          <w:szCs w:val="28"/>
          <w:u w:val="single"/>
          <w:rtl/>
        </w:rPr>
        <w:t>31</w:t>
      </w:r>
      <w:r w:rsidR="00CE2324">
        <w:rPr>
          <w:rFonts w:hint="cs"/>
          <w:bCs/>
          <w:sz w:val="28"/>
          <w:szCs w:val="28"/>
          <w:u w:val="single"/>
          <w:rtl/>
        </w:rPr>
        <w:t>/2017</w:t>
      </w:r>
      <w:r>
        <w:rPr>
          <w:rFonts w:hint="cs"/>
          <w:bCs/>
          <w:sz w:val="28"/>
          <w:szCs w:val="28"/>
          <w:u w:val="single"/>
          <w:rtl/>
        </w:rPr>
        <w:t xml:space="preserve"> </w:t>
      </w:r>
      <w:bookmarkStart w:id="0" w:name="_Hlk501905287"/>
      <w:r w:rsidR="007B14DB" w:rsidRPr="007B14DB">
        <w:rPr>
          <w:rFonts w:hint="cs"/>
          <w:bCs/>
          <w:sz w:val="28"/>
          <w:szCs w:val="28"/>
          <w:u w:val="single"/>
          <w:rtl/>
        </w:rPr>
        <w:t>למתן שירותי</w:t>
      </w:r>
      <w:r w:rsidR="007B14DB" w:rsidRPr="007B14DB">
        <w:rPr>
          <w:bCs/>
          <w:sz w:val="28"/>
          <w:szCs w:val="28"/>
          <w:u w:val="single"/>
          <w:rtl/>
        </w:rPr>
        <w:t xml:space="preserve"> </w:t>
      </w:r>
      <w:r w:rsidR="007B14DB" w:rsidRPr="007B14DB">
        <w:rPr>
          <w:rFonts w:hint="cs"/>
          <w:bCs/>
          <w:sz w:val="28"/>
          <w:szCs w:val="28"/>
          <w:u w:val="single"/>
          <w:rtl/>
        </w:rPr>
        <w:t>ליווי וסיוע למשפחות עולים עבור משרד העלייה והקליטה</w:t>
      </w:r>
      <w:bookmarkEnd w:id="0"/>
    </w:p>
    <w:p w:rsidR="007B14DB" w:rsidRPr="007B14DB" w:rsidRDefault="007B14DB" w:rsidP="007B14DB">
      <w:pPr>
        <w:pStyle w:val="a6"/>
        <w:overflowPunct w:val="0"/>
        <w:autoSpaceDE w:val="0"/>
        <w:autoSpaceDN w:val="0"/>
        <w:adjustRightInd w:val="0"/>
        <w:spacing w:after="0" w:line="360" w:lineRule="auto"/>
        <w:ind w:left="360"/>
        <w:jc w:val="both"/>
        <w:textAlignment w:val="baseline"/>
        <w:outlineLvl w:val="0"/>
        <w:rPr>
          <w:rFonts w:ascii="David" w:eastAsia="Times New Roman" w:hAnsi="David" w:cs="David"/>
          <w:b/>
          <w:bCs/>
          <w:sz w:val="24"/>
          <w:szCs w:val="24"/>
          <w:u w:val="single"/>
          <w:lang w:eastAsia="he-IL"/>
        </w:rPr>
      </w:pPr>
    </w:p>
    <w:p w:rsidR="007B14DB" w:rsidRPr="00084BA0"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u w:val="single"/>
          <w:lang w:eastAsia="he-IL"/>
        </w:rPr>
      </w:pPr>
      <w:r w:rsidRPr="00AE008F">
        <w:rPr>
          <w:rFonts w:ascii="David" w:eastAsia="Times New Roman" w:hAnsi="David" w:cs="David"/>
          <w:sz w:val="24"/>
          <w:szCs w:val="24"/>
          <w:rtl/>
          <w:lang w:eastAsia="he-IL"/>
        </w:rPr>
        <w:t xml:space="preserve">בהתאם להוראות </w:t>
      </w:r>
      <w:r w:rsidRPr="0090693B">
        <w:rPr>
          <w:rFonts w:ascii="David" w:eastAsia="Times New Roman" w:hAnsi="David" w:cs="David" w:hint="cs"/>
          <w:sz w:val="24"/>
          <w:szCs w:val="24"/>
          <w:rtl/>
          <w:lang w:eastAsia="he-IL"/>
        </w:rPr>
        <w:t>מכרז מס</w:t>
      </w:r>
      <w:r w:rsidRPr="0090693B">
        <w:rPr>
          <w:rFonts w:ascii="David" w:eastAsia="Times New Roman" w:hAnsi="David" w:cs="David"/>
          <w:sz w:val="24"/>
          <w:szCs w:val="24"/>
          <w:rtl/>
          <w:lang w:eastAsia="he-IL"/>
        </w:rPr>
        <w:t>’</w:t>
      </w:r>
      <w:r w:rsidRPr="0090693B">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31</w:t>
      </w:r>
      <w:r w:rsidRPr="0090693B">
        <w:rPr>
          <w:rFonts w:ascii="David" w:eastAsia="Times New Roman" w:hAnsi="David" w:cs="David" w:hint="cs"/>
          <w:sz w:val="24"/>
          <w:szCs w:val="24"/>
          <w:rtl/>
          <w:lang w:eastAsia="he-IL"/>
        </w:rPr>
        <w:t xml:space="preserve">/2017 </w:t>
      </w:r>
      <w:r w:rsidRPr="007B14DB">
        <w:rPr>
          <w:rFonts w:ascii="David" w:eastAsia="Times New Roman" w:hAnsi="David" w:cs="David" w:hint="cs"/>
          <w:b/>
          <w:sz w:val="24"/>
          <w:szCs w:val="24"/>
          <w:rtl/>
          <w:lang w:eastAsia="he-IL"/>
        </w:rPr>
        <w:t>למתן שירותי</w:t>
      </w:r>
      <w:r w:rsidRPr="007B14DB">
        <w:rPr>
          <w:rFonts w:ascii="David" w:eastAsia="Times New Roman" w:hAnsi="David" w:cs="David"/>
          <w:b/>
          <w:sz w:val="24"/>
          <w:szCs w:val="24"/>
          <w:rtl/>
          <w:lang w:eastAsia="he-IL"/>
        </w:rPr>
        <w:t xml:space="preserve"> </w:t>
      </w:r>
      <w:r w:rsidRPr="007B14DB">
        <w:rPr>
          <w:rFonts w:ascii="David" w:eastAsia="Times New Roman" w:hAnsi="David" w:cs="David" w:hint="cs"/>
          <w:b/>
          <w:sz w:val="24"/>
          <w:szCs w:val="24"/>
          <w:rtl/>
          <w:lang w:eastAsia="he-IL"/>
        </w:rPr>
        <w:t>ליווי וסיוע למשפחות עולים עבור משרד העלייה והקליטה</w:t>
      </w:r>
      <w:r w:rsidRPr="007B14DB">
        <w:rPr>
          <w:rFonts w:ascii="David" w:eastAsia="Times New Roman" w:hAnsi="David" w:cs="David"/>
          <w:sz w:val="24"/>
          <w:szCs w:val="24"/>
          <w:rtl/>
          <w:lang w:eastAsia="he-IL"/>
        </w:rPr>
        <w:t xml:space="preserve"> </w:t>
      </w:r>
      <w:r w:rsidRPr="00AE008F">
        <w:rPr>
          <w:rFonts w:ascii="David" w:eastAsia="Times New Roman" w:hAnsi="David" w:cs="David"/>
          <w:sz w:val="24"/>
          <w:szCs w:val="24"/>
          <w:rtl/>
          <w:lang w:eastAsia="he-IL"/>
        </w:rPr>
        <w:t>(להלן: "</w:t>
      </w:r>
      <w:r w:rsidRPr="00AE008F">
        <w:rPr>
          <w:rFonts w:ascii="David" w:eastAsia="Times New Roman" w:hAnsi="David" w:cs="David"/>
          <w:b/>
          <w:bCs/>
          <w:sz w:val="24"/>
          <w:szCs w:val="24"/>
          <w:rtl/>
          <w:lang w:eastAsia="he-IL"/>
        </w:rPr>
        <w:t>המכרז</w:t>
      </w:r>
      <w:r w:rsidRPr="00AE008F">
        <w:rPr>
          <w:rFonts w:ascii="David" w:eastAsia="Times New Roman" w:hAnsi="David" w:cs="David"/>
          <w:sz w:val="24"/>
          <w:szCs w:val="24"/>
          <w:rtl/>
          <w:lang w:eastAsia="he-IL"/>
        </w:rPr>
        <w:t>"), להלן טבלת שאלות ההבהרה אשר הוגשו בקשר עם המכרז והתשובות בגינן.</w:t>
      </w:r>
    </w:p>
    <w:p w:rsidR="00084BA0" w:rsidRPr="00342B33" w:rsidRDefault="00084BA0"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t>מובהר כי השאלות הנוגעות לדרישות הביטוח במכרז הועברו למענה הגורם המקצועי. לכשיתקבל המענה הוא יפורסם בנפרד.</w:t>
      </w:r>
    </w:p>
    <w:p w:rsidR="007B14DB" w:rsidRPr="00E31DC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E31DCB">
        <w:rPr>
          <w:rFonts w:ascii="David" w:eastAsia="Times New Roman" w:hAnsi="David" w:cs="David"/>
          <w:sz w:val="24"/>
          <w:szCs w:val="24"/>
          <w:rtl/>
          <w:lang w:eastAsia="he-IL"/>
        </w:rPr>
        <w:t>יובהר כי אין נוסח השאלות המפורט להלן זהה בהכרח לנוסח שנשאל על ידי המתמודדים וכי לא בהכרח נענתה כל שאלה.</w:t>
      </w:r>
    </w:p>
    <w:p w:rsidR="007B14DB" w:rsidRPr="00E31DC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E31DCB">
        <w:rPr>
          <w:rFonts w:ascii="David" w:eastAsia="Times New Roman" w:hAnsi="David" w:cs="David"/>
          <w:sz w:val="24"/>
          <w:szCs w:val="24"/>
          <w:rtl/>
          <w:lang w:eastAsia="he-IL"/>
        </w:rPr>
        <w:t>כל ההבהרות, השינויים והתיקונים האמורים מכתב זה, ייחשבו כאילו נכללו במסמכי המכרז מלכתחילה.</w:t>
      </w:r>
    </w:p>
    <w:p w:rsidR="007B14DB" w:rsidRPr="00E31DC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E31DCB">
        <w:rPr>
          <w:rFonts w:ascii="David" w:eastAsia="Times New Roman" w:hAnsi="David" w:cs="David"/>
          <w:sz w:val="24"/>
          <w:szCs w:val="24"/>
          <w:rtl/>
          <w:lang w:eastAsia="he-IL"/>
        </w:rPr>
        <w:t>אלא אם נאמר אחרת, לכל המונחים והמושגים האמורים במכתב זה תהיה הפרשנות כאמור במסמכי המכרז.</w:t>
      </w:r>
    </w:p>
    <w:p w:rsidR="007B14DB" w:rsidRPr="00E31DC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E31DCB">
        <w:rPr>
          <w:rFonts w:ascii="David" w:eastAsia="Times New Roman" w:hAnsi="David" w:cs="David"/>
          <w:sz w:val="24"/>
          <w:szCs w:val="24"/>
          <w:rtl/>
          <w:lang w:eastAsia="he-I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rsidR="007B14DB" w:rsidRPr="00E31DC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rtl/>
          <w:lang w:eastAsia="he-IL"/>
        </w:rPr>
      </w:pPr>
      <w:r w:rsidRPr="00E31DCB">
        <w:rPr>
          <w:rFonts w:ascii="David" w:eastAsia="Times New Roman" w:hAnsi="David" w:cs="David"/>
          <w:sz w:val="24"/>
          <w:szCs w:val="24"/>
          <w:rtl/>
          <w:lang w:eastAsia="he-IL"/>
        </w:rPr>
        <w:t>מכתב זה מפורסם באתר האינטרנט של המשרד בהתאם למפורט במסמכי המכרז.</w:t>
      </w:r>
    </w:p>
    <w:p w:rsidR="007B14DB" w:rsidRPr="007B14D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i/>
          <w:iCs/>
          <w:sz w:val="24"/>
          <w:szCs w:val="24"/>
          <w:lang w:eastAsia="he-IL"/>
        </w:rPr>
      </w:pPr>
      <w:r w:rsidRPr="00E31DCB">
        <w:rPr>
          <w:rFonts w:ascii="David" w:eastAsia="Times New Roman" w:hAnsi="David" w:cs="David"/>
          <w:sz w:val="24"/>
          <w:szCs w:val="24"/>
          <w:rtl/>
          <w:lang w:eastAsia="he-IL"/>
        </w:rPr>
        <w:t>בעת הגשת ההצעה בהתאם להוראות המכרז, על כל מציע להגיש כחלק מהצעתו את מסמך זה חתום על ידו בהתאם להוראות המכרז.</w:t>
      </w:r>
    </w:p>
    <w:p w:rsidR="007B14DB" w:rsidRPr="007B14DB" w:rsidRDefault="007B14DB" w:rsidP="007B14DB">
      <w:pPr>
        <w:pStyle w:val="a6"/>
        <w:numPr>
          <w:ilvl w:val="0"/>
          <w:numId w:val="7"/>
        </w:numPr>
        <w:overflowPunct w:val="0"/>
        <w:autoSpaceDE w:val="0"/>
        <w:autoSpaceDN w:val="0"/>
        <w:adjustRightInd w:val="0"/>
        <w:spacing w:after="0" w:line="360" w:lineRule="auto"/>
        <w:jc w:val="both"/>
        <w:textAlignment w:val="baseline"/>
        <w:outlineLvl w:val="0"/>
        <w:rPr>
          <w:rFonts w:ascii="David" w:eastAsia="Times New Roman" w:hAnsi="David" w:cs="David"/>
          <w:b/>
          <w:bCs/>
          <w:sz w:val="24"/>
          <w:szCs w:val="24"/>
          <w:lang w:eastAsia="he-IL"/>
        </w:rPr>
      </w:pPr>
      <w:r w:rsidRPr="007B14DB">
        <w:rPr>
          <w:rFonts w:ascii="David" w:eastAsia="Times New Roman" w:hAnsi="David" w:cs="David" w:hint="cs"/>
          <w:b/>
          <w:bCs/>
          <w:sz w:val="24"/>
          <w:szCs w:val="24"/>
          <w:rtl/>
          <w:lang w:eastAsia="he-IL"/>
        </w:rPr>
        <w:t xml:space="preserve">להזכירכם </w:t>
      </w:r>
      <w:r>
        <w:rPr>
          <w:rFonts w:ascii="David" w:eastAsia="Times New Roman" w:hAnsi="David" w:cs="David" w:hint="cs"/>
          <w:b/>
          <w:bCs/>
          <w:sz w:val="24"/>
          <w:szCs w:val="24"/>
          <w:rtl/>
          <w:lang w:eastAsia="he-IL"/>
        </w:rPr>
        <w:t xml:space="preserve">כי </w:t>
      </w:r>
      <w:r w:rsidRPr="007B14DB">
        <w:rPr>
          <w:rFonts w:ascii="David" w:eastAsia="Times New Roman" w:hAnsi="David" w:cs="David" w:hint="cs"/>
          <w:b/>
          <w:bCs/>
          <w:sz w:val="24"/>
          <w:szCs w:val="24"/>
          <w:rtl/>
          <w:lang w:eastAsia="he-IL"/>
        </w:rPr>
        <w:t xml:space="preserve">המועד האחרון להגשת הצעות חל ביום 4.02.18 עד השעה 12:00. </w:t>
      </w:r>
    </w:p>
    <w:p w:rsidR="007B14DB" w:rsidRPr="00E31DCB" w:rsidRDefault="007B14DB" w:rsidP="00B83296">
      <w:pPr>
        <w:pStyle w:val="a6"/>
        <w:numPr>
          <w:ilvl w:val="0"/>
          <w:numId w:val="7"/>
        </w:numPr>
        <w:spacing w:after="0" w:line="360" w:lineRule="auto"/>
        <w:jc w:val="both"/>
        <w:outlineLvl w:val="0"/>
        <w:rPr>
          <w:rFonts w:ascii="David" w:hAnsi="David" w:cs="David"/>
          <w:b/>
          <w:bCs/>
          <w:i/>
          <w:iCs/>
          <w:sz w:val="24"/>
          <w:szCs w:val="24"/>
          <w:u w:val="single"/>
        </w:rPr>
      </w:pPr>
      <w:r w:rsidRPr="00E31DCB">
        <w:rPr>
          <w:rFonts w:ascii="David" w:hAnsi="David" w:cs="David"/>
          <w:b/>
          <w:bCs/>
          <w:sz w:val="24"/>
          <w:szCs w:val="24"/>
          <w:rtl/>
        </w:rPr>
        <w:t xml:space="preserve">מצ"ב להלן שאלות </w:t>
      </w:r>
      <w:r w:rsidR="00B83296">
        <w:rPr>
          <w:rFonts w:ascii="David" w:hAnsi="David" w:cs="David" w:hint="cs"/>
          <w:b/>
          <w:bCs/>
          <w:sz w:val="24"/>
          <w:szCs w:val="24"/>
          <w:rtl/>
        </w:rPr>
        <w:t>שהתקבלו בנוגע למכרז</w:t>
      </w:r>
      <w:r w:rsidRPr="00E31DCB">
        <w:rPr>
          <w:rFonts w:ascii="David" w:hAnsi="David" w:cs="David"/>
          <w:b/>
          <w:bCs/>
          <w:sz w:val="24"/>
          <w:szCs w:val="24"/>
          <w:rtl/>
        </w:rPr>
        <w:t xml:space="preserve"> ותשובות המשרד:</w:t>
      </w:r>
    </w:p>
    <w:p w:rsidR="00AF726B" w:rsidRPr="007B14DB" w:rsidRDefault="00AF726B" w:rsidP="00360B78">
      <w:pPr>
        <w:tabs>
          <w:tab w:val="left" w:pos="3493"/>
        </w:tabs>
        <w:spacing w:line="360" w:lineRule="auto"/>
        <w:jc w:val="center"/>
        <w:rPr>
          <w:bCs/>
          <w:sz w:val="32"/>
          <w:szCs w:val="32"/>
          <w:u w:val="single"/>
          <w:rtl/>
        </w:rPr>
      </w:pPr>
    </w:p>
    <w:tbl>
      <w:tblPr>
        <w:tblStyle w:val="af"/>
        <w:bidiVisual/>
        <w:tblW w:w="9515" w:type="dxa"/>
        <w:tblLayout w:type="fixed"/>
        <w:tblLook w:val="04A0" w:firstRow="1" w:lastRow="0" w:firstColumn="1" w:lastColumn="0" w:noHBand="0" w:noVBand="1"/>
      </w:tblPr>
      <w:tblGrid>
        <w:gridCol w:w="1015"/>
        <w:gridCol w:w="1273"/>
        <w:gridCol w:w="3887"/>
        <w:gridCol w:w="3340"/>
      </w:tblGrid>
      <w:tr w:rsidR="007B14DB" w:rsidRPr="00824F6A" w:rsidTr="002156B2">
        <w:tc>
          <w:tcPr>
            <w:tcW w:w="1015" w:type="dxa"/>
          </w:tcPr>
          <w:p w:rsidR="007B14DB" w:rsidRPr="00824F6A" w:rsidRDefault="007B14DB" w:rsidP="000F53C9">
            <w:pPr>
              <w:jc w:val="both"/>
              <w:rPr>
                <w:rFonts w:ascii="David" w:hAnsi="David"/>
                <w:b/>
                <w:bCs/>
                <w:sz w:val="24"/>
                <w:szCs w:val="24"/>
                <w:rtl/>
              </w:rPr>
            </w:pPr>
            <w:r w:rsidRPr="00824F6A">
              <w:rPr>
                <w:rFonts w:ascii="David" w:hAnsi="David"/>
                <w:b/>
                <w:bCs/>
                <w:sz w:val="24"/>
                <w:szCs w:val="24"/>
                <w:rtl/>
              </w:rPr>
              <w:t>מס"ד</w:t>
            </w:r>
          </w:p>
        </w:tc>
        <w:tc>
          <w:tcPr>
            <w:tcW w:w="1273" w:type="dxa"/>
          </w:tcPr>
          <w:p w:rsidR="007B14DB" w:rsidRPr="00824F6A" w:rsidRDefault="007B14DB" w:rsidP="000F53C9">
            <w:pPr>
              <w:jc w:val="both"/>
              <w:rPr>
                <w:rFonts w:ascii="David" w:hAnsi="David"/>
                <w:b/>
                <w:bCs/>
                <w:sz w:val="24"/>
                <w:szCs w:val="24"/>
                <w:rtl/>
              </w:rPr>
            </w:pPr>
            <w:r w:rsidRPr="00824F6A">
              <w:rPr>
                <w:rFonts w:ascii="David" w:hAnsi="David"/>
                <w:b/>
                <w:bCs/>
                <w:sz w:val="24"/>
                <w:szCs w:val="24"/>
                <w:rtl/>
              </w:rPr>
              <w:t>סעיף במכרז אליו מתייחסת השאלה</w:t>
            </w:r>
          </w:p>
        </w:tc>
        <w:tc>
          <w:tcPr>
            <w:tcW w:w="3887" w:type="dxa"/>
          </w:tcPr>
          <w:p w:rsidR="007B14DB" w:rsidRPr="00824F6A" w:rsidRDefault="007B14DB" w:rsidP="000F53C9">
            <w:pPr>
              <w:ind w:right="432"/>
              <w:jc w:val="both"/>
              <w:rPr>
                <w:rFonts w:ascii="David" w:hAnsi="David"/>
                <w:b/>
                <w:bCs/>
                <w:sz w:val="24"/>
                <w:szCs w:val="24"/>
                <w:rtl/>
              </w:rPr>
            </w:pPr>
            <w:r w:rsidRPr="00824F6A">
              <w:rPr>
                <w:rFonts w:ascii="David" w:hAnsi="David"/>
                <w:b/>
                <w:bCs/>
                <w:sz w:val="24"/>
                <w:szCs w:val="24"/>
                <w:rtl/>
              </w:rPr>
              <w:t xml:space="preserve">שאלה </w:t>
            </w:r>
          </w:p>
        </w:tc>
        <w:tc>
          <w:tcPr>
            <w:tcW w:w="3340" w:type="dxa"/>
          </w:tcPr>
          <w:p w:rsidR="007B14DB" w:rsidRPr="00824F6A" w:rsidRDefault="007B14DB" w:rsidP="000F53C9">
            <w:pPr>
              <w:jc w:val="both"/>
              <w:rPr>
                <w:rFonts w:ascii="David" w:hAnsi="David"/>
                <w:b/>
                <w:bCs/>
                <w:sz w:val="24"/>
                <w:szCs w:val="24"/>
                <w:rtl/>
              </w:rPr>
            </w:pPr>
            <w:r w:rsidRPr="00824F6A">
              <w:rPr>
                <w:rFonts w:ascii="David" w:hAnsi="David"/>
                <w:b/>
                <w:bCs/>
                <w:sz w:val="24"/>
                <w:szCs w:val="24"/>
                <w:rtl/>
              </w:rPr>
              <w:t>תשובה</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HNormal"/>
              <w:tabs>
                <w:tab w:val="left" w:pos="1930"/>
              </w:tabs>
              <w:rPr>
                <w:rFonts w:ascii="David" w:hAnsi="David"/>
                <w:sz w:val="24"/>
                <w:rtl/>
                <w:lang w:eastAsia="en-US"/>
              </w:rPr>
            </w:pPr>
            <w:r>
              <w:rPr>
                <w:rFonts w:ascii="David" w:hAnsi="David" w:hint="cs"/>
                <w:sz w:val="24"/>
                <w:rtl/>
                <w:lang w:eastAsia="en-US"/>
              </w:rPr>
              <w:t>כללי</w:t>
            </w:r>
          </w:p>
        </w:tc>
        <w:tc>
          <w:tcPr>
            <w:tcW w:w="3887" w:type="dxa"/>
          </w:tcPr>
          <w:p w:rsidR="007B14DB" w:rsidRPr="00824F6A" w:rsidRDefault="007B14DB" w:rsidP="000F53C9">
            <w:pPr>
              <w:pStyle w:val="HNormal"/>
              <w:tabs>
                <w:tab w:val="left" w:pos="1930"/>
              </w:tabs>
              <w:rPr>
                <w:rFonts w:ascii="David" w:hAnsi="David"/>
                <w:sz w:val="24"/>
                <w:rtl/>
                <w:lang w:eastAsia="en-US"/>
              </w:rPr>
            </w:pPr>
            <w:r w:rsidRPr="00824F6A">
              <w:rPr>
                <w:rFonts w:ascii="David" w:hAnsi="David"/>
                <w:sz w:val="24"/>
                <w:shd w:val="clear" w:color="auto" w:fill="FFFFFF"/>
                <w:rtl/>
              </w:rPr>
              <w:t>למיטב הבנתנו יש להעסיק 11 עובדים סוציאליים בחצאי משרות (חצי משרה בכל  מחוז) ו11 מלווי משפחות במשרה מלאה לכל מחוז</w:t>
            </w:r>
            <w:r w:rsidR="009B2CB9">
              <w:rPr>
                <w:rFonts w:hint="cs"/>
                <w:sz w:val="24"/>
                <w:shd w:val="clear" w:color="auto" w:fill="FFFFFF"/>
                <w:rtl/>
              </w:rPr>
              <w:t>.</w:t>
            </w:r>
            <w:r w:rsidRPr="00824F6A">
              <w:rPr>
                <w:rFonts w:ascii="David" w:hAnsi="David"/>
                <w:sz w:val="24"/>
                <w:shd w:val="clear" w:color="auto" w:fill="FFFFFF"/>
              </w:rPr>
              <w:t> </w:t>
            </w:r>
            <w:r w:rsidRPr="00824F6A">
              <w:rPr>
                <w:rFonts w:ascii="David" w:hAnsi="David"/>
                <w:b/>
                <w:bCs/>
                <w:sz w:val="24"/>
                <w:shd w:val="clear" w:color="auto" w:fill="FFFFFF"/>
                <w:rtl/>
              </w:rPr>
              <w:t>האם הבנו נכון</w:t>
            </w:r>
            <w:r w:rsidRPr="00824F6A">
              <w:rPr>
                <w:rFonts w:ascii="David" w:hAnsi="David"/>
                <w:b/>
                <w:bCs/>
                <w:sz w:val="24"/>
                <w:shd w:val="clear" w:color="auto" w:fill="FFFFFF"/>
              </w:rPr>
              <w:t>?</w:t>
            </w:r>
          </w:p>
        </w:tc>
        <w:tc>
          <w:tcPr>
            <w:tcW w:w="3340" w:type="dxa"/>
          </w:tcPr>
          <w:p w:rsidR="007B14DB" w:rsidRPr="00824F6A" w:rsidRDefault="007B14DB" w:rsidP="000F53C9">
            <w:pPr>
              <w:jc w:val="both"/>
              <w:rPr>
                <w:rFonts w:ascii="David" w:hAnsi="David"/>
                <w:sz w:val="24"/>
                <w:szCs w:val="24"/>
                <w:rtl/>
              </w:rPr>
            </w:pPr>
            <w:r w:rsidRPr="00824F6A">
              <w:rPr>
                <w:rFonts w:ascii="David" w:hAnsi="David"/>
                <w:sz w:val="24"/>
                <w:szCs w:val="24"/>
                <w:shd w:val="clear" w:color="auto" w:fill="FFFFFF"/>
                <w:rtl/>
              </w:rPr>
              <w:t>נכון. יש להעמיד 11 עובדים סוציאליים בחצאיי משרות (חצי משרה בכל מרחב) וכן 11 מלווי משפחות במשרה מלאה (משרה לכל מרחב), כאשר המשרד יהיה רשאי לשנות את מתווה זה בהתאם לשיקול דעתו וצרכיו, הכל כמפורט במסמכי המכרז.</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HNormal"/>
              <w:tabs>
                <w:tab w:val="left" w:pos="1930"/>
              </w:tabs>
              <w:rPr>
                <w:rFonts w:ascii="David" w:hAnsi="David"/>
                <w:sz w:val="24"/>
                <w:rtl/>
                <w:lang w:eastAsia="en-US"/>
              </w:rPr>
            </w:pPr>
            <w:r w:rsidRPr="00824F6A">
              <w:rPr>
                <w:rFonts w:ascii="David" w:hAnsi="David"/>
                <w:sz w:val="24"/>
                <w:shd w:val="clear" w:color="auto" w:fill="FFFFFF"/>
                <w:rtl/>
              </w:rPr>
              <w:t>2.3</w:t>
            </w:r>
          </w:p>
        </w:tc>
        <w:tc>
          <w:tcPr>
            <w:tcW w:w="3887" w:type="dxa"/>
          </w:tcPr>
          <w:p w:rsidR="007B14DB" w:rsidRPr="00824F6A" w:rsidRDefault="007B14DB" w:rsidP="000F53C9">
            <w:pPr>
              <w:pStyle w:val="HNormal"/>
              <w:tabs>
                <w:tab w:val="left" w:pos="1930"/>
              </w:tabs>
              <w:rPr>
                <w:rFonts w:ascii="David" w:hAnsi="David"/>
                <w:sz w:val="24"/>
                <w:rtl/>
                <w:lang w:eastAsia="en-US"/>
              </w:rPr>
            </w:pPr>
            <w:r w:rsidRPr="00824F6A">
              <w:rPr>
                <w:rFonts w:ascii="David" w:hAnsi="David"/>
                <w:sz w:val="24"/>
                <w:shd w:val="clear" w:color="auto" w:fill="FFFFFF"/>
              </w:rPr>
              <w:t>"</w:t>
            </w:r>
            <w:r w:rsidRPr="00824F6A">
              <w:rPr>
                <w:rFonts w:ascii="David" w:hAnsi="David"/>
                <w:sz w:val="24"/>
                <w:shd w:val="clear" w:color="auto" w:fill="FFFFFF"/>
                <w:rtl/>
              </w:rPr>
              <w:t>בכל פרויקט העסיק המציע עובד סוציאלי אחד לפחות ולפחות חמישה מלווי משפחות ו/או יחידים</w:t>
            </w:r>
            <w:r w:rsidRPr="00824F6A">
              <w:rPr>
                <w:rFonts w:ascii="David" w:hAnsi="David"/>
                <w:sz w:val="24"/>
                <w:shd w:val="clear" w:color="auto" w:fill="FFFFFF"/>
              </w:rPr>
              <w:t>". </w:t>
            </w:r>
            <w:r w:rsidRPr="00824F6A">
              <w:rPr>
                <w:rFonts w:ascii="David" w:hAnsi="David"/>
                <w:b/>
                <w:bCs/>
                <w:sz w:val="24"/>
                <w:shd w:val="clear" w:color="auto" w:fill="FFFFFF"/>
                <w:rtl/>
              </w:rPr>
              <w:t>האם העסקת מלווי משפחות לא הייתה העסקה ישירה על ידי העמותה שלנו, אלא ליווי ופיקוח על עבודתם בלבד, האם זה מתקבל</w:t>
            </w:r>
            <w:r w:rsidRPr="00824F6A">
              <w:rPr>
                <w:rFonts w:ascii="David" w:hAnsi="David"/>
                <w:b/>
                <w:bCs/>
                <w:sz w:val="24"/>
                <w:shd w:val="clear" w:color="auto" w:fill="FFFFFF"/>
              </w:rPr>
              <w:t>?</w:t>
            </w:r>
          </w:p>
        </w:tc>
        <w:tc>
          <w:tcPr>
            <w:tcW w:w="3340" w:type="dxa"/>
          </w:tcPr>
          <w:p w:rsidR="007B14DB" w:rsidRPr="00824F6A" w:rsidRDefault="009308B6" w:rsidP="009308B6">
            <w:pPr>
              <w:jc w:val="both"/>
              <w:rPr>
                <w:rFonts w:ascii="David" w:hAnsi="David"/>
                <w:sz w:val="24"/>
                <w:szCs w:val="24"/>
                <w:rtl/>
              </w:rPr>
            </w:pPr>
            <w:r>
              <w:rPr>
                <w:rFonts w:ascii="David" w:hAnsi="David" w:hint="cs"/>
                <w:sz w:val="24"/>
                <w:szCs w:val="24"/>
                <w:rtl/>
              </w:rPr>
              <w:t xml:space="preserve">המתואר </w:t>
            </w:r>
            <w:r w:rsidRPr="00824F6A">
              <w:rPr>
                <w:rFonts w:ascii="David" w:hAnsi="David"/>
                <w:sz w:val="24"/>
                <w:szCs w:val="24"/>
                <w:rtl/>
              </w:rPr>
              <w:t>באופן כללי</w:t>
            </w:r>
            <w:r w:rsidR="00A07E03">
              <w:rPr>
                <w:rFonts w:ascii="David" w:hAnsi="David" w:hint="cs"/>
                <w:sz w:val="24"/>
                <w:szCs w:val="24"/>
                <w:rtl/>
              </w:rPr>
              <w:t xml:space="preserve"> בשאלתכם</w:t>
            </w:r>
            <w:r w:rsidRPr="00824F6A">
              <w:rPr>
                <w:rFonts w:ascii="David" w:hAnsi="David"/>
                <w:sz w:val="24"/>
                <w:szCs w:val="24"/>
                <w:rtl/>
              </w:rPr>
              <w:t xml:space="preserve"> אינ</w:t>
            </w:r>
            <w:r>
              <w:rPr>
                <w:rFonts w:ascii="David" w:hAnsi="David" w:hint="cs"/>
                <w:sz w:val="24"/>
                <w:szCs w:val="24"/>
                <w:rtl/>
              </w:rPr>
              <w:t>ו</w:t>
            </w:r>
            <w:r w:rsidRPr="00824F6A">
              <w:rPr>
                <w:rFonts w:ascii="David" w:hAnsi="David"/>
                <w:sz w:val="24"/>
                <w:szCs w:val="24"/>
                <w:rtl/>
              </w:rPr>
              <w:t xml:space="preserve"> </w:t>
            </w:r>
            <w:r w:rsidR="00A07E03">
              <w:rPr>
                <w:rFonts w:ascii="David" w:hAnsi="David" w:hint="cs"/>
                <w:sz w:val="24"/>
                <w:szCs w:val="24"/>
                <w:rtl/>
              </w:rPr>
              <w:t>מקיים את</w:t>
            </w:r>
            <w:r w:rsidR="00E315D3">
              <w:rPr>
                <w:rFonts w:ascii="David" w:hAnsi="David" w:hint="cs"/>
                <w:sz w:val="24"/>
                <w:szCs w:val="24"/>
                <w:rtl/>
              </w:rPr>
              <w:t xml:space="preserve"> </w:t>
            </w:r>
            <w:r w:rsidRPr="00824F6A">
              <w:rPr>
                <w:rFonts w:ascii="David" w:hAnsi="David"/>
                <w:sz w:val="24"/>
                <w:szCs w:val="24"/>
                <w:rtl/>
              </w:rPr>
              <w:t>דרישות הסעיף</w:t>
            </w:r>
            <w:r w:rsidR="00A07E03">
              <w:rPr>
                <w:rFonts w:ascii="David" w:hAnsi="David" w:hint="cs"/>
                <w:sz w:val="24"/>
                <w:szCs w:val="24"/>
                <w:rtl/>
              </w:rPr>
              <w:t xml:space="preserve"> בדבר העסקה של עו"ס ומלווים.</w:t>
            </w:r>
            <w:r w:rsidRPr="00824F6A">
              <w:rPr>
                <w:rFonts w:ascii="David" w:hAnsi="David"/>
                <w:sz w:val="24"/>
                <w:szCs w:val="24"/>
                <w:rtl/>
              </w:rPr>
              <w:t xml:space="preserve">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HNormal"/>
              <w:tabs>
                <w:tab w:val="left" w:pos="1930"/>
              </w:tabs>
              <w:rPr>
                <w:rFonts w:ascii="David" w:hAnsi="David"/>
                <w:sz w:val="24"/>
                <w:rtl/>
                <w:lang w:eastAsia="en-US"/>
              </w:rPr>
            </w:pPr>
            <w:r>
              <w:rPr>
                <w:rFonts w:ascii="David" w:hAnsi="David" w:hint="cs"/>
                <w:sz w:val="24"/>
                <w:rtl/>
                <w:lang w:eastAsia="en-US"/>
              </w:rPr>
              <w:t>תנאי סף</w:t>
            </w:r>
          </w:p>
        </w:tc>
        <w:tc>
          <w:tcPr>
            <w:tcW w:w="3887" w:type="dxa"/>
          </w:tcPr>
          <w:p w:rsidR="007B14DB" w:rsidRPr="00824F6A" w:rsidRDefault="007B14DB" w:rsidP="000F53C9">
            <w:pPr>
              <w:pStyle w:val="HNormal"/>
              <w:tabs>
                <w:tab w:val="left" w:pos="1930"/>
              </w:tabs>
              <w:rPr>
                <w:rFonts w:ascii="David" w:hAnsi="David"/>
                <w:sz w:val="24"/>
                <w:rtl/>
                <w:lang w:eastAsia="en-US"/>
              </w:rPr>
            </w:pPr>
            <w:r w:rsidRPr="00824F6A">
              <w:rPr>
                <w:rFonts w:ascii="David" w:hAnsi="David"/>
                <w:sz w:val="24"/>
                <w:shd w:val="clear" w:color="auto" w:fill="FFFFFF"/>
              </w:rPr>
              <w:t> </w:t>
            </w:r>
            <w:r w:rsidRPr="00824F6A">
              <w:rPr>
                <w:rFonts w:ascii="David" w:hAnsi="David"/>
                <w:sz w:val="24"/>
                <w:shd w:val="clear" w:color="auto" w:fill="FFFFFF"/>
                <w:rtl/>
              </w:rPr>
              <w:t>מנהל פרויקט-</w:t>
            </w:r>
            <w:r w:rsidR="009308B6">
              <w:rPr>
                <w:rFonts w:ascii="David" w:hAnsi="David" w:hint="cs"/>
                <w:sz w:val="24"/>
                <w:shd w:val="clear" w:color="auto" w:fill="FFFFFF"/>
                <w:rtl/>
              </w:rPr>
              <w:t xml:space="preserve"> </w:t>
            </w:r>
            <w:r w:rsidRPr="00824F6A">
              <w:rPr>
                <w:rFonts w:ascii="David" w:hAnsi="David"/>
                <w:sz w:val="24"/>
                <w:shd w:val="clear" w:color="auto" w:fill="FFFFFF"/>
                <w:rtl/>
              </w:rPr>
              <w:t>במידה ומנהל\ת הפרויקט בעל תואר שני בגרונטולוגיה ולא בע"ס ועומד בשאר תנאי הסף</w:t>
            </w:r>
            <w:r w:rsidRPr="00824F6A">
              <w:rPr>
                <w:rFonts w:ascii="David" w:hAnsi="David"/>
                <w:sz w:val="24"/>
                <w:shd w:val="clear" w:color="auto" w:fill="FFFFFF"/>
              </w:rPr>
              <w:t>-</w:t>
            </w:r>
            <w:r w:rsidRPr="00824F6A">
              <w:rPr>
                <w:rFonts w:ascii="David" w:hAnsi="David"/>
                <w:b/>
                <w:bCs/>
                <w:sz w:val="24"/>
                <w:shd w:val="clear" w:color="auto" w:fill="FFFFFF"/>
                <w:rtl/>
              </w:rPr>
              <w:t>האם זה מתקבל</w:t>
            </w:r>
            <w:r w:rsidRPr="00824F6A">
              <w:rPr>
                <w:rFonts w:ascii="David" w:hAnsi="David"/>
                <w:b/>
                <w:bCs/>
                <w:sz w:val="24"/>
                <w:shd w:val="clear" w:color="auto" w:fill="FFFFFF"/>
              </w:rPr>
              <w:t>?</w:t>
            </w:r>
          </w:p>
        </w:tc>
        <w:tc>
          <w:tcPr>
            <w:tcW w:w="3340" w:type="dxa"/>
          </w:tcPr>
          <w:p w:rsidR="007B14DB" w:rsidRPr="00824F6A" w:rsidRDefault="007B14DB" w:rsidP="000F53C9">
            <w:pPr>
              <w:jc w:val="both"/>
              <w:rPr>
                <w:rFonts w:ascii="David" w:hAnsi="David"/>
                <w:sz w:val="24"/>
                <w:szCs w:val="24"/>
                <w:rtl/>
              </w:rPr>
            </w:pPr>
            <w:r w:rsidRPr="00824F6A">
              <w:rPr>
                <w:rFonts w:ascii="David" w:hAnsi="David"/>
                <w:sz w:val="24"/>
                <w:szCs w:val="24"/>
                <w:rtl/>
              </w:rPr>
              <w:t>לא. יש לעמוד במלוא תנאי הסף שבמכרז.</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HNormal"/>
              <w:tabs>
                <w:tab w:val="left" w:pos="1930"/>
              </w:tabs>
              <w:rPr>
                <w:rFonts w:ascii="David" w:hAnsi="David"/>
                <w:sz w:val="24"/>
                <w:rtl/>
                <w:lang w:eastAsia="en-US"/>
              </w:rPr>
            </w:pPr>
            <w:r>
              <w:rPr>
                <w:rFonts w:ascii="David" w:hAnsi="David" w:hint="cs"/>
                <w:sz w:val="24"/>
                <w:rtl/>
                <w:lang w:eastAsia="en-US"/>
              </w:rPr>
              <w:t>כללי</w:t>
            </w:r>
          </w:p>
        </w:tc>
        <w:tc>
          <w:tcPr>
            <w:tcW w:w="3887" w:type="dxa"/>
          </w:tcPr>
          <w:p w:rsidR="007B14DB" w:rsidRPr="00824F6A" w:rsidRDefault="007B14DB" w:rsidP="000F53C9">
            <w:pPr>
              <w:pStyle w:val="m-7045740808907579741msolistparagraph"/>
              <w:shd w:val="clear" w:color="auto" w:fill="FFFFFF"/>
              <w:bidi/>
              <w:spacing w:before="0" w:beforeAutospacing="0" w:after="0" w:afterAutospacing="0"/>
              <w:rPr>
                <w:rFonts w:ascii="David" w:hAnsi="David" w:cs="David"/>
                <w:rtl/>
              </w:rPr>
            </w:pPr>
            <w:r w:rsidRPr="00824F6A">
              <w:rPr>
                <w:rFonts w:ascii="David" w:hAnsi="David" w:cs="David"/>
                <w:rtl/>
              </w:rPr>
              <w:t xml:space="preserve">כתוב במכרז – "מודגש, כי השירותים שיינתנו על ידי הזוכה במכרז זה, אינם באים במקום השירותים או הטיפול להם זכאים העולים באמצעות המחלקות לשירותים חברתיים בדומה לכל תושב אחר במדינה )ראו הוראת </w:t>
            </w:r>
            <w:proofErr w:type="spellStart"/>
            <w:r w:rsidRPr="00824F6A">
              <w:rPr>
                <w:rFonts w:ascii="David" w:hAnsi="David" w:cs="David"/>
                <w:rtl/>
              </w:rPr>
              <w:t>תע"ס</w:t>
            </w:r>
            <w:proofErr w:type="spellEnd"/>
            <w:r w:rsidRPr="00824F6A">
              <w:rPr>
                <w:rFonts w:ascii="David" w:hAnsi="David" w:cs="David"/>
                <w:rtl/>
              </w:rPr>
              <w:t xml:space="preserve"> 12.1 מיום 1.11.2014 בנושא מדיניות המשרד בטיפול בעולים ברשות המקומית, לפיה אוכלוסיית העולים הנקלטת ברשויות המקומיות בקליטה ישירה הינה אוכלוסיית יעד של המחלקות לשירותים חברתיים ממועד הגעת העולים ליישוב."</w:t>
            </w:r>
          </w:p>
          <w:p w:rsidR="007B14DB" w:rsidRPr="00824F6A" w:rsidRDefault="007B14DB" w:rsidP="000F53C9">
            <w:pPr>
              <w:pStyle w:val="m-7045740808907579741msolistparagraph"/>
              <w:shd w:val="clear" w:color="auto" w:fill="FFFFFF"/>
              <w:bidi/>
              <w:spacing w:before="0" w:beforeAutospacing="0" w:after="0" w:afterAutospacing="0"/>
              <w:rPr>
                <w:rFonts w:ascii="David" w:hAnsi="David" w:cs="David"/>
                <w:b/>
                <w:bCs/>
                <w:rtl/>
              </w:rPr>
            </w:pPr>
          </w:p>
          <w:p w:rsidR="007B14DB" w:rsidRPr="00824F6A" w:rsidRDefault="007B14DB" w:rsidP="000F53C9">
            <w:pPr>
              <w:pStyle w:val="m-7045740808907579741msolistparagraph"/>
              <w:shd w:val="clear" w:color="auto" w:fill="FFFFFF"/>
              <w:bidi/>
              <w:spacing w:before="0" w:beforeAutospacing="0" w:after="0" w:afterAutospacing="0"/>
              <w:rPr>
                <w:rFonts w:ascii="David" w:hAnsi="David" w:cs="David"/>
                <w:rtl/>
              </w:rPr>
            </w:pPr>
            <w:r w:rsidRPr="00824F6A">
              <w:rPr>
                <w:rFonts w:ascii="David" w:hAnsi="David" w:cs="David"/>
                <w:b/>
                <w:bCs/>
                <w:rtl/>
              </w:rPr>
              <w:t>שאלתנו היא -  על ידי איזה ספק השירותים שיינתנו על ידי זוכה המכרז סופקו עד כה?</w:t>
            </w:r>
            <w:r w:rsidRPr="00824F6A">
              <w:rPr>
                <w:rFonts w:ascii="David" w:hAnsi="David" w:cs="David"/>
                <w:rtl/>
              </w:rPr>
              <w:t> </w:t>
            </w:r>
            <w:r w:rsidRPr="00824F6A">
              <w:rPr>
                <w:rFonts w:ascii="David" w:hAnsi="David" w:cs="David"/>
                <w:b/>
                <w:bCs/>
                <w:rtl/>
              </w:rPr>
              <w:t>האם שירותים אלו סופקו בכלל בעבר או שמדובר בהרחבה חדשה של השירותים הקיימים?</w:t>
            </w:r>
          </w:p>
          <w:p w:rsidR="007B14DB" w:rsidRPr="00824F6A" w:rsidRDefault="007B14DB" w:rsidP="000F53C9">
            <w:pPr>
              <w:pStyle w:val="HNormal"/>
              <w:tabs>
                <w:tab w:val="left" w:pos="1930"/>
              </w:tabs>
              <w:rPr>
                <w:rFonts w:ascii="David" w:hAnsi="David"/>
                <w:sz w:val="24"/>
                <w:rtl/>
                <w:lang w:eastAsia="en-US"/>
              </w:rPr>
            </w:pPr>
          </w:p>
        </w:tc>
        <w:tc>
          <w:tcPr>
            <w:tcW w:w="3340" w:type="dxa"/>
          </w:tcPr>
          <w:p w:rsidR="007B14DB" w:rsidRDefault="007B14DB" w:rsidP="000F53C9">
            <w:pPr>
              <w:jc w:val="both"/>
              <w:rPr>
                <w:rFonts w:ascii="David" w:hAnsi="David"/>
                <w:sz w:val="24"/>
                <w:szCs w:val="24"/>
                <w:shd w:val="clear" w:color="auto" w:fill="FFFFFF"/>
                <w:rtl/>
              </w:rPr>
            </w:pPr>
            <w:r w:rsidRPr="00824F6A">
              <w:rPr>
                <w:rFonts w:ascii="David" w:hAnsi="David"/>
                <w:sz w:val="24"/>
                <w:szCs w:val="24"/>
                <w:shd w:val="clear" w:color="auto" w:fill="FFFFFF"/>
                <w:rtl/>
              </w:rPr>
              <w:t>חלק מהשירותים הכלולים במכרז כגון ליווי משפחות ניתנו באמצעות ספק חיצוני עד לסוף שנת 2017 ובחלקם מדובר בהרחבה חדשה של השירותים שחלק מתוכם ניתן עד כה באמצעות המשרד</w:t>
            </w:r>
            <w:r>
              <w:rPr>
                <w:rFonts w:ascii="David" w:hAnsi="David" w:hint="cs"/>
                <w:sz w:val="24"/>
                <w:szCs w:val="24"/>
                <w:shd w:val="clear" w:color="auto" w:fill="FFFFFF"/>
                <w:rtl/>
              </w:rPr>
              <w:t xml:space="preserve">. </w:t>
            </w:r>
          </w:p>
          <w:p w:rsidR="009308B6" w:rsidRDefault="009308B6" w:rsidP="009308B6">
            <w:pPr>
              <w:jc w:val="both"/>
              <w:rPr>
                <w:rFonts w:ascii="David" w:hAnsi="David"/>
                <w:sz w:val="24"/>
                <w:szCs w:val="24"/>
                <w:rtl/>
              </w:rPr>
            </w:pPr>
            <w:r>
              <w:rPr>
                <w:rFonts w:ascii="David" w:hAnsi="David" w:hint="cs"/>
                <w:sz w:val="24"/>
                <w:szCs w:val="24"/>
                <w:rtl/>
              </w:rPr>
              <w:t xml:space="preserve">מודגש, כי </w:t>
            </w:r>
            <w:r w:rsidRPr="009308B6">
              <w:rPr>
                <w:rFonts w:ascii="David" w:hAnsi="David" w:hint="cs"/>
                <w:sz w:val="24"/>
                <w:szCs w:val="24"/>
                <w:rtl/>
              </w:rPr>
              <w:t xml:space="preserve">ההפנייה להוראת תע"ס 12.1 </w:t>
            </w:r>
            <w:r>
              <w:rPr>
                <w:rFonts w:ascii="David" w:hAnsi="David" w:hint="cs"/>
                <w:sz w:val="24"/>
                <w:szCs w:val="24"/>
                <w:rtl/>
              </w:rPr>
              <w:t>אינה</w:t>
            </w:r>
            <w:r w:rsidRPr="009308B6">
              <w:rPr>
                <w:rFonts w:ascii="David" w:hAnsi="David" w:hint="cs"/>
                <w:sz w:val="24"/>
                <w:szCs w:val="24"/>
                <w:rtl/>
              </w:rPr>
              <w:t xml:space="preserve"> מתייחסת לשירותים שניתנים על ידי המשרד</w:t>
            </w:r>
            <w:r>
              <w:rPr>
                <w:rFonts w:ascii="David" w:hAnsi="David" w:hint="cs"/>
                <w:sz w:val="24"/>
                <w:szCs w:val="24"/>
                <w:rtl/>
              </w:rPr>
              <w:t>,</w:t>
            </w:r>
            <w:r w:rsidRPr="009308B6">
              <w:rPr>
                <w:rFonts w:ascii="David" w:hAnsi="David" w:hint="cs"/>
                <w:sz w:val="24"/>
                <w:szCs w:val="24"/>
                <w:rtl/>
              </w:rPr>
              <w:t xml:space="preserve"> אלא על ידי שירותי הרווחה לכלל האוכלוסיה ובתוכם אוכלוסיית העולים. </w:t>
            </w:r>
          </w:p>
          <w:p w:rsidR="009308B6" w:rsidRPr="009308B6" w:rsidRDefault="009308B6" w:rsidP="009308B6">
            <w:pPr>
              <w:jc w:val="both"/>
              <w:rPr>
                <w:rFonts w:ascii="David" w:hAnsi="David"/>
                <w:sz w:val="24"/>
                <w:szCs w:val="24"/>
              </w:rPr>
            </w:pPr>
            <w:r w:rsidRPr="009308B6">
              <w:rPr>
                <w:rFonts w:ascii="David" w:hAnsi="David" w:hint="cs"/>
                <w:sz w:val="24"/>
                <w:szCs w:val="24"/>
                <w:rtl/>
              </w:rPr>
              <w:t xml:space="preserve">השירות </w:t>
            </w:r>
            <w:r>
              <w:rPr>
                <w:rFonts w:ascii="David" w:hAnsi="David" w:hint="cs"/>
                <w:sz w:val="24"/>
                <w:szCs w:val="24"/>
                <w:rtl/>
              </w:rPr>
              <w:t>המבוקש במכרז,</w:t>
            </w:r>
            <w:r w:rsidRPr="009308B6">
              <w:rPr>
                <w:rFonts w:ascii="David" w:hAnsi="David" w:hint="cs"/>
                <w:sz w:val="24"/>
                <w:szCs w:val="24"/>
                <w:rtl/>
              </w:rPr>
              <w:t xml:space="preserve"> בא להוסיף על כך</w:t>
            </w:r>
            <w:r>
              <w:rPr>
                <w:rFonts w:ascii="David" w:hAnsi="David" w:hint="cs"/>
                <w:sz w:val="24"/>
                <w:szCs w:val="24"/>
                <w:rtl/>
              </w:rPr>
              <w:t>.</w:t>
            </w:r>
          </w:p>
          <w:p w:rsidR="009308B6" w:rsidRPr="009308B6" w:rsidRDefault="009308B6" w:rsidP="000F53C9">
            <w:pPr>
              <w:jc w:val="both"/>
              <w:rPr>
                <w:rFonts w:ascii="David" w:hAnsi="David"/>
                <w:sz w:val="24"/>
                <w:szCs w:val="24"/>
                <w:rtl/>
              </w:rPr>
            </w:pP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spacing w:before="60" w:after="60"/>
              <w:rPr>
                <w:rFonts w:ascii="David" w:hAnsi="David"/>
                <w:sz w:val="24"/>
                <w:szCs w:val="24"/>
                <w:rtl/>
              </w:rPr>
            </w:pPr>
            <w:r>
              <w:rPr>
                <w:rFonts w:ascii="David" w:hAnsi="David" w:hint="cs"/>
                <w:sz w:val="24"/>
                <w:szCs w:val="24"/>
                <w:rtl/>
              </w:rPr>
              <w:t>קבלת קהל</w:t>
            </w:r>
          </w:p>
        </w:tc>
        <w:tc>
          <w:tcPr>
            <w:tcW w:w="3887" w:type="dxa"/>
          </w:tcPr>
          <w:p w:rsidR="007B14DB" w:rsidRPr="00824F6A" w:rsidRDefault="007B14DB" w:rsidP="000F53C9">
            <w:pPr>
              <w:spacing w:before="60" w:after="60"/>
              <w:ind w:right="432"/>
              <w:rPr>
                <w:rFonts w:ascii="David" w:hAnsi="David"/>
                <w:sz w:val="24"/>
                <w:szCs w:val="24"/>
                <w:rtl/>
              </w:rPr>
            </w:pPr>
            <w:r w:rsidRPr="00824F6A">
              <w:rPr>
                <w:rFonts w:ascii="David" w:hAnsi="David"/>
                <w:sz w:val="24"/>
                <w:szCs w:val="24"/>
                <w:shd w:val="clear" w:color="auto" w:fill="FFFFFF"/>
                <w:rtl/>
              </w:rPr>
              <w:t>לצורך הספקת השירות זוכה המכרז צריך לאפשר קבלת קהל ב11 משרדים ברחבי הארץ</w:t>
            </w:r>
            <w:r w:rsidRPr="00824F6A">
              <w:rPr>
                <w:rFonts w:ascii="David" w:hAnsi="David"/>
                <w:sz w:val="24"/>
                <w:szCs w:val="24"/>
                <w:shd w:val="clear" w:color="auto" w:fill="FFFFFF"/>
              </w:rPr>
              <w:t>. </w:t>
            </w:r>
            <w:r w:rsidRPr="00824F6A">
              <w:rPr>
                <w:rFonts w:ascii="David" w:hAnsi="David"/>
                <w:b/>
                <w:bCs/>
                <w:sz w:val="24"/>
                <w:szCs w:val="24"/>
                <w:shd w:val="clear" w:color="auto" w:fill="FFFFFF"/>
                <w:rtl/>
              </w:rPr>
              <w:t>האם הבנו נכון</w:t>
            </w:r>
            <w:r w:rsidRPr="00824F6A">
              <w:rPr>
                <w:rFonts w:ascii="David" w:hAnsi="David"/>
                <w:b/>
                <w:bCs/>
                <w:sz w:val="24"/>
                <w:szCs w:val="24"/>
                <w:shd w:val="clear" w:color="auto" w:fill="FFFFFF"/>
              </w:rPr>
              <w:t>?</w:t>
            </w:r>
          </w:p>
        </w:tc>
        <w:tc>
          <w:tcPr>
            <w:tcW w:w="3340" w:type="dxa"/>
          </w:tcPr>
          <w:p w:rsidR="007B14DB" w:rsidRPr="00824F6A" w:rsidRDefault="007B14DB" w:rsidP="000F53C9">
            <w:pPr>
              <w:jc w:val="both"/>
              <w:rPr>
                <w:rFonts w:ascii="David" w:hAnsi="David"/>
                <w:sz w:val="24"/>
                <w:szCs w:val="24"/>
                <w:rtl/>
              </w:rPr>
            </w:pPr>
            <w:r w:rsidRPr="00824F6A">
              <w:rPr>
                <w:rFonts w:ascii="David" w:hAnsi="David"/>
                <w:sz w:val="24"/>
                <w:szCs w:val="24"/>
                <w:rtl/>
              </w:rPr>
              <w:t>נכון, במיקומים המפורטים במכרז.</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כללי</w:t>
            </w:r>
          </w:p>
        </w:tc>
        <w:tc>
          <w:tcPr>
            <w:tcW w:w="3887" w:type="dxa"/>
          </w:tcPr>
          <w:p w:rsidR="007B14DB" w:rsidRPr="00824F6A" w:rsidRDefault="007B14DB" w:rsidP="000F53C9">
            <w:pPr>
              <w:rPr>
                <w:rFonts w:ascii="David" w:eastAsia="Times New Roman" w:hAnsi="David"/>
                <w:sz w:val="24"/>
                <w:szCs w:val="24"/>
              </w:rPr>
            </w:pPr>
            <w:r w:rsidRPr="00824F6A">
              <w:rPr>
                <w:rFonts w:ascii="David" w:hAnsi="David"/>
                <w:sz w:val="24"/>
                <w:szCs w:val="24"/>
                <w:shd w:val="clear" w:color="auto" w:fill="FFFFFF"/>
                <w:rtl/>
              </w:rPr>
              <w:t>העמותה שלנו היא אמנם ארצית אך </w:t>
            </w:r>
            <w:r w:rsidRPr="00824F6A">
              <w:rPr>
                <w:rFonts w:ascii="David" w:hAnsi="David"/>
                <w:b/>
                <w:bCs/>
                <w:sz w:val="24"/>
                <w:szCs w:val="24"/>
                <w:shd w:val="clear" w:color="auto" w:fill="FFFFFF"/>
                <w:rtl/>
              </w:rPr>
              <w:t>האם ניתן לגשת למכרז ולהציע שירותים בחלק מן המרחבים או מלכתחילה רק הצעות שמקנות שירותים בכל רחבי ארץ תיבחנה</w:t>
            </w:r>
            <w:r w:rsidRPr="00824F6A">
              <w:rPr>
                <w:rFonts w:ascii="David" w:hAnsi="David"/>
                <w:b/>
                <w:bCs/>
                <w:sz w:val="24"/>
                <w:szCs w:val="24"/>
                <w:shd w:val="clear" w:color="auto" w:fill="FFFFFF"/>
              </w:rPr>
              <w:t>?</w:t>
            </w:r>
          </w:p>
        </w:tc>
        <w:tc>
          <w:tcPr>
            <w:tcW w:w="3340" w:type="dxa"/>
          </w:tcPr>
          <w:p w:rsidR="007B14DB" w:rsidRPr="00824F6A" w:rsidRDefault="007B14DB" w:rsidP="000F53C9">
            <w:pPr>
              <w:jc w:val="both"/>
              <w:rPr>
                <w:rFonts w:ascii="David" w:hAnsi="David"/>
                <w:sz w:val="24"/>
                <w:szCs w:val="24"/>
                <w:rtl/>
              </w:rPr>
            </w:pPr>
            <w:r w:rsidRPr="00824F6A">
              <w:rPr>
                <w:rFonts w:ascii="David" w:hAnsi="David"/>
                <w:sz w:val="24"/>
                <w:szCs w:val="24"/>
                <w:rtl/>
              </w:rPr>
              <w:t>לא. על המציע הזוכה יהיה מוטל לתת את השירות המלא המבוקש במכרז.</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sidRPr="00824F6A">
              <w:rPr>
                <w:rFonts w:ascii="David" w:hAnsi="David"/>
                <w:sz w:val="24"/>
                <w:szCs w:val="24"/>
                <w:shd w:val="clear" w:color="auto" w:fill="FFFFFF"/>
                <w:rtl/>
              </w:rPr>
              <w:t>2.3.1.2</w:t>
            </w:r>
          </w:p>
        </w:tc>
        <w:tc>
          <w:tcPr>
            <w:tcW w:w="3887" w:type="dxa"/>
          </w:tcPr>
          <w:p w:rsidR="007B14DB" w:rsidRPr="00824F6A" w:rsidRDefault="007B14DB" w:rsidP="000F53C9">
            <w:pPr>
              <w:rPr>
                <w:rFonts w:ascii="David" w:hAnsi="David"/>
                <w:sz w:val="24"/>
                <w:szCs w:val="24"/>
                <w:shd w:val="clear" w:color="auto" w:fill="FFFFFF"/>
                <w:rtl/>
              </w:rPr>
            </w:pPr>
            <w:r w:rsidRPr="00824F6A">
              <w:rPr>
                <w:rFonts w:ascii="David" w:hAnsi="David"/>
                <w:sz w:val="24"/>
                <w:szCs w:val="24"/>
                <w:shd w:val="clear" w:color="auto" w:fill="FFFFFF"/>
                <w:rtl/>
              </w:rPr>
              <w:t>האם מתן שירותי סיעוד תחשב על ידי המשרד כשירות העונה על תנאי הסף בסעיף 2.3.1.2. (עמ' 4 בחוברת  המכרז)</w:t>
            </w:r>
            <w:r w:rsidRPr="00824F6A">
              <w:rPr>
                <w:rFonts w:ascii="David" w:hAnsi="David"/>
                <w:sz w:val="24"/>
                <w:szCs w:val="24"/>
                <w:shd w:val="clear" w:color="auto" w:fill="FFFFFF"/>
              </w:rPr>
              <w:t xml:space="preserve">  </w:t>
            </w:r>
          </w:p>
        </w:tc>
        <w:tc>
          <w:tcPr>
            <w:tcW w:w="3340" w:type="dxa"/>
          </w:tcPr>
          <w:p w:rsidR="007B14DB" w:rsidRPr="00824F6A" w:rsidRDefault="007B14DB" w:rsidP="000F53C9">
            <w:pPr>
              <w:jc w:val="both"/>
              <w:rPr>
                <w:rFonts w:ascii="David" w:hAnsi="David"/>
                <w:sz w:val="24"/>
                <w:szCs w:val="24"/>
                <w:rtl/>
              </w:rPr>
            </w:pPr>
            <w:r w:rsidRPr="00824F6A">
              <w:rPr>
                <w:rFonts w:ascii="David" w:hAnsi="David"/>
                <w:sz w:val="24"/>
                <w:szCs w:val="24"/>
                <w:rtl/>
              </w:rPr>
              <w:t>המשרד אינו יכול לענות תשובה חד משמעית, מבלי שמלוא המידע מונח לפניו.</w:t>
            </w:r>
          </w:p>
          <w:p w:rsidR="007B14DB" w:rsidRPr="00824F6A" w:rsidRDefault="007B14DB" w:rsidP="000F53C9">
            <w:pPr>
              <w:jc w:val="both"/>
              <w:rPr>
                <w:rFonts w:ascii="David" w:hAnsi="David"/>
                <w:sz w:val="24"/>
                <w:szCs w:val="24"/>
                <w:rtl/>
              </w:rPr>
            </w:pPr>
            <w:r w:rsidRPr="00824F6A">
              <w:rPr>
                <w:rFonts w:ascii="David" w:hAnsi="David"/>
                <w:sz w:val="24"/>
                <w:szCs w:val="24"/>
                <w:rtl/>
              </w:rPr>
              <w:t xml:space="preserve">עם זאת, ניכר כי שירותי סיעוד באופן כללי, אינם עומדים בדרישות הסעיף, אולם המשרד יוכל </w:t>
            </w:r>
            <w:r>
              <w:rPr>
                <w:rFonts w:ascii="David" w:hAnsi="David" w:hint="cs"/>
                <w:sz w:val="24"/>
                <w:szCs w:val="24"/>
                <w:rtl/>
              </w:rPr>
              <w:t xml:space="preserve">להכריע בדבר עמידתו של מציע בתנאי הסף </w:t>
            </w:r>
            <w:r w:rsidRPr="00824F6A">
              <w:rPr>
                <w:rFonts w:ascii="David" w:hAnsi="David"/>
                <w:sz w:val="24"/>
                <w:szCs w:val="24"/>
                <w:rtl/>
              </w:rPr>
              <w:t xml:space="preserve">רק בעת בחינת הצעות לכשהמציעים יגישו מענה מפורט למכרז.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סדנאות</w:t>
            </w:r>
          </w:p>
        </w:tc>
        <w:tc>
          <w:tcPr>
            <w:tcW w:w="3887" w:type="dxa"/>
          </w:tcPr>
          <w:p w:rsidR="007B14DB" w:rsidRPr="00824F6A" w:rsidRDefault="007B14DB" w:rsidP="000F53C9">
            <w:pPr>
              <w:spacing w:line="360" w:lineRule="auto"/>
              <w:rPr>
                <w:rFonts w:ascii="David" w:hAnsi="David"/>
                <w:sz w:val="24"/>
                <w:szCs w:val="24"/>
              </w:rPr>
            </w:pPr>
            <w:r w:rsidRPr="00824F6A">
              <w:rPr>
                <w:rFonts w:ascii="David" w:hAnsi="David"/>
                <w:sz w:val="24"/>
                <w:szCs w:val="24"/>
                <w:rtl/>
              </w:rPr>
              <w:t>בעמוד 15 מופיע מידע בנוגע לסדנאות ולהרצאות שעל המציע הזוכה לקיים, אולם לא מצאנו בשום מקום פירוט של תחומי התוכן בהם צריכות הסדנאות וההרצאות הללו לעסוק. האם יש בנמצא רשימה של תחומי תוכן בהם המשרד מעוניין?</w:t>
            </w:r>
          </w:p>
          <w:p w:rsidR="007B14DB" w:rsidRPr="00824F6A" w:rsidRDefault="007B14DB" w:rsidP="000F53C9">
            <w:pPr>
              <w:rPr>
                <w:rFonts w:ascii="David" w:hAnsi="David"/>
                <w:sz w:val="24"/>
                <w:szCs w:val="24"/>
                <w:shd w:val="clear" w:color="auto" w:fill="FFFFFF"/>
                <w:rtl/>
              </w:rPr>
            </w:pPr>
          </w:p>
        </w:tc>
        <w:tc>
          <w:tcPr>
            <w:tcW w:w="3340" w:type="dxa"/>
          </w:tcPr>
          <w:p w:rsidR="007B14DB" w:rsidRPr="00824F6A" w:rsidRDefault="007B14DB" w:rsidP="000F53C9">
            <w:pPr>
              <w:jc w:val="both"/>
              <w:rPr>
                <w:rFonts w:ascii="David" w:hAnsi="David"/>
                <w:sz w:val="24"/>
                <w:szCs w:val="24"/>
                <w:rtl/>
              </w:rPr>
            </w:pPr>
            <w:r w:rsidRPr="00824F6A">
              <w:rPr>
                <w:rFonts w:ascii="David" w:hAnsi="David"/>
                <w:sz w:val="24"/>
                <w:szCs w:val="24"/>
                <w:shd w:val="clear" w:color="auto" w:fill="FFFFFF"/>
                <w:rtl/>
              </w:rPr>
              <w:t>תחומי התוכן של הסדנאות יהיו מכוונים לתוכנית האופרטיבית של ההתערבות במשפחה כשם שמופיעה בסעיף 4.1.8.9 . המפרט הסופי של הסדנאות יקבע יחד עם הגורם המפעיל. עם זאת תחומי התוכן העיקריים כשם שמזוהים היום הם חינוך והורות, ניהול כלכלי של התנהלות המשפחה ומיצוי זכויות</w:t>
            </w:r>
            <w:r w:rsidRPr="00824F6A">
              <w:rPr>
                <w:rFonts w:ascii="David" w:hAnsi="David"/>
                <w:sz w:val="24"/>
                <w:szCs w:val="24"/>
                <w:shd w:val="clear" w:color="auto" w:fill="FFFFFF"/>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מדדי איכות</w:t>
            </w:r>
          </w:p>
        </w:tc>
        <w:tc>
          <w:tcPr>
            <w:tcW w:w="3887" w:type="dxa"/>
          </w:tcPr>
          <w:p w:rsidR="007B14DB" w:rsidRPr="00824F6A" w:rsidRDefault="007B14DB" w:rsidP="000F53C9">
            <w:pPr>
              <w:spacing w:line="360" w:lineRule="auto"/>
              <w:rPr>
                <w:rFonts w:ascii="David" w:hAnsi="David"/>
                <w:sz w:val="24"/>
                <w:szCs w:val="24"/>
              </w:rPr>
            </w:pPr>
            <w:r w:rsidRPr="00824F6A">
              <w:rPr>
                <w:rFonts w:ascii="David" w:hAnsi="David"/>
                <w:sz w:val="24"/>
                <w:szCs w:val="24"/>
                <w:rtl/>
              </w:rPr>
              <w:t>בטבלת ניקוד הקריטריונים בעמוד 20 מתוארת תכנית עבודה מוצעת אותה יש להגיש. האם יש טמפלט להגשת תכנית כזו והאם יש הנחיות לגבי מיקום מבוקש של התכנית במסמכי ההצעה שיש להגיש?</w:t>
            </w:r>
          </w:p>
          <w:p w:rsidR="007B14DB" w:rsidRPr="00824F6A" w:rsidRDefault="007B14DB" w:rsidP="000F53C9">
            <w:pPr>
              <w:rPr>
                <w:rFonts w:ascii="David" w:hAnsi="David"/>
                <w:sz w:val="24"/>
                <w:szCs w:val="24"/>
                <w:shd w:val="clear" w:color="auto" w:fill="FFFFFF"/>
                <w:rtl/>
              </w:rPr>
            </w:pPr>
          </w:p>
        </w:tc>
        <w:tc>
          <w:tcPr>
            <w:tcW w:w="3340" w:type="dxa"/>
          </w:tcPr>
          <w:p w:rsidR="007B14DB" w:rsidRPr="00824F6A" w:rsidRDefault="007B14DB" w:rsidP="000F53C9">
            <w:pPr>
              <w:jc w:val="both"/>
              <w:rPr>
                <w:rFonts w:ascii="David" w:hAnsi="David"/>
                <w:sz w:val="24"/>
                <w:szCs w:val="24"/>
                <w:shd w:val="clear" w:color="auto" w:fill="FFFFFF"/>
                <w:rtl/>
              </w:rPr>
            </w:pPr>
            <w:r w:rsidRPr="00824F6A">
              <w:rPr>
                <w:rFonts w:ascii="David" w:hAnsi="David"/>
                <w:sz w:val="24"/>
                <w:szCs w:val="24"/>
                <w:shd w:val="clear" w:color="auto" w:fill="FFFFFF"/>
              </w:rPr>
              <w:t> </w:t>
            </w:r>
            <w:r w:rsidRPr="00824F6A">
              <w:rPr>
                <w:rFonts w:ascii="David" w:hAnsi="David"/>
                <w:sz w:val="24"/>
                <w:szCs w:val="24"/>
                <w:shd w:val="clear" w:color="auto" w:fill="FFFFFF"/>
                <w:rtl/>
              </w:rPr>
              <w:t>אין טמפלייט או פורמט קבוע מראש להגשת התוכנית, אלא יש להגישה  על פי ההנחיות המופיעות  בסעיף 5.2.2 פסקה 5 תחת הכותרת "תוכנית עבודה מוצעת".</w:t>
            </w:r>
          </w:p>
          <w:p w:rsidR="007B14DB" w:rsidRPr="00824F6A" w:rsidRDefault="007B14DB" w:rsidP="000F53C9">
            <w:pPr>
              <w:jc w:val="both"/>
              <w:rPr>
                <w:rFonts w:ascii="David" w:hAnsi="David"/>
                <w:sz w:val="24"/>
                <w:szCs w:val="24"/>
                <w:rtl/>
              </w:rPr>
            </w:pPr>
            <w:r w:rsidRPr="00824F6A">
              <w:rPr>
                <w:rFonts w:ascii="David" w:hAnsi="David"/>
                <w:sz w:val="24"/>
                <w:szCs w:val="24"/>
                <w:shd w:val="clear" w:color="auto" w:fill="FFFFFF"/>
                <w:rtl/>
              </w:rPr>
              <w:t>לגבי מיקום מבוקש – יש להתייחס להנחיות המופיעות בסעיף 4.3 מקום מתן השירות ולרשימת מרחבי השירות של המשרד כשם שמופיעה בלינק המפורט בסעיף 4.3.3</w:t>
            </w:r>
            <w:r w:rsidRPr="00824F6A">
              <w:rPr>
                <w:rFonts w:ascii="David" w:hAnsi="David"/>
                <w:sz w:val="24"/>
                <w:szCs w:val="24"/>
                <w:shd w:val="clear" w:color="auto" w:fill="FFFFFF"/>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sidRPr="00824F6A">
              <w:rPr>
                <w:rFonts w:ascii="David" w:hAnsi="David"/>
                <w:sz w:val="24"/>
                <w:szCs w:val="24"/>
                <w:rtl/>
              </w:rPr>
              <w:t>2.3.1.3</w:t>
            </w:r>
          </w:p>
        </w:tc>
        <w:tc>
          <w:tcPr>
            <w:tcW w:w="3887" w:type="dxa"/>
          </w:tcPr>
          <w:p w:rsidR="007B14DB" w:rsidRPr="00824F6A" w:rsidRDefault="007B14DB" w:rsidP="000F53C9">
            <w:pPr>
              <w:spacing w:line="360" w:lineRule="auto"/>
              <w:rPr>
                <w:rFonts w:ascii="David" w:hAnsi="David"/>
                <w:sz w:val="24"/>
                <w:szCs w:val="24"/>
              </w:rPr>
            </w:pPr>
            <w:r w:rsidRPr="00824F6A">
              <w:rPr>
                <w:rFonts w:ascii="David" w:hAnsi="David"/>
                <w:sz w:val="24"/>
                <w:szCs w:val="24"/>
                <w:rtl/>
              </w:rPr>
              <w:t>לגבי סעיף 2.3.1.3 האם הביטוי העסקה מתייחס רק לשכירים או יכול לכלול גם מלווים/ עו"ס מתנדבים המופעלים על ידי העמותה במסגרת פרויקטים שונים?</w:t>
            </w:r>
          </w:p>
          <w:p w:rsidR="007B14DB" w:rsidRPr="00824F6A" w:rsidRDefault="007B14DB" w:rsidP="000F53C9">
            <w:pPr>
              <w:rPr>
                <w:rFonts w:ascii="David" w:hAnsi="David"/>
                <w:sz w:val="24"/>
                <w:szCs w:val="24"/>
                <w:shd w:val="clear" w:color="auto" w:fill="FFFFFF"/>
                <w:rtl/>
              </w:rPr>
            </w:pPr>
          </w:p>
        </w:tc>
        <w:tc>
          <w:tcPr>
            <w:tcW w:w="3340" w:type="dxa"/>
          </w:tcPr>
          <w:p w:rsidR="007B14DB" w:rsidRPr="00824F6A" w:rsidRDefault="0062687E" w:rsidP="000F53C9">
            <w:pPr>
              <w:jc w:val="both"/>
              <w:rPr>
                <w:rFonts w:ascii="David" w:hAnsi="David"/>
                <w:sz w:val="24"/>
                <w:szCs w:val="24"/>
                <w:rtl/>
              </w:rPr>
            </w:pPr>
            <w:r>
              <w:rPr>
                <w:rFonts w:ascii="David" w:hAnsi="David" w:hint="cs"/>
                <w:sz w:val="24"/>
                <w:szCs w:val="24"/>
                <w:rtl/>
              </w:rPr>
              <w:t>המשרד</w:t>
            </w:r>
            <w:r w:rsidR="00874CA3">
              <w:rPr>
                <w:rFonts w:ascii="David" w:hAnsi="David" w:hint="cs"/>
                <w:sz w:val="24"/>
                <w:szCs w:val="24"/>
                <w:rtl/>
              </w:rPr>
              <w:t xml:space="preserve"> </w:t>
            </w:r>
            <w:r>
              <w:rPr>
                <w:rFonts w:ascii="David" w:hAnsi="David" w:hint="cs"/>
                <w:sz w:val="24"/>
                <w:szCs w:val="24"/>
                <w:rtl/>
              </w:rPr>
              <w:t>י</w:t>
            </w:r>
            <w:r w:rsidR="00874CA3">
              <w:rPr>
                <w:rFonts w:ascii="David" w:hAnsi="David" w:hint="cs"/>
                <w:sz w:val="24"/>
                <w:szCs w:val="24"/>
                <w:rtl/>
              </w:rPr>
              <w:t>כיר בשכירים או קבלני משנה (פרילנסרים)</w:t>
            </w:r>
            <w:r>
              <w:rPr>
                <w:rFonts w:ascii="David" w:hAnsi="David" w:hint="cs"/>
                <w:sz w:val="24"/>
                <w:szCs w:val="24"/>
                <w:rtl/>
              </w:rPr>
              <w:t xml:space="preserve"> לצורך עמידה בתנאי הסף ולא במתנדבים.</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כללי</w:t>
            </w:r>
          </w:p>
        </w:tc>
        <w:tc>
          <w:tcPr>
            <w:tcW w:w="3887" w:type="dxa"/>
          </w:tcPr>
          <w:p w:rsidR="007B14DB" w:rsidRPr="00824F6A" w:rsidRDefault="007B14DB" w:rsidP="000F53C9">
            <w:pPr>
              <w:spacing w:line="360" w:lineRule="auto"/>
              <w:rPr>
                <w:rFonts w:ascii="David" w:hAnsi="David"/>
                <w:sz w:val="24"/>
                <w:szCs w:val="24"/>
              </w:rPr>
            </w:pPr>
            <w:r w:rsidRPr="00824F6A">
              <w:rPr>
                <w:rFonts w:ascii="David" w:hAnsi="David"/>
                <w:sz w:val="24"/>
                <w:szCs w:val="24"/>
                <w:rtl/>
              </w:rPr>
              <w:t>בנוגע לתיעוד הנדרש - מי מספק את מערכת המידע? האם המשרד או שהספק מספק את מערכת המידע ומנהל אותה אצלו?</w:t>
            </w:r>
          </w:p>
          <w:p w:rsidR="007B14DB" w:rsidRPr="00824F6A" w:rsidRDefault="007B14DB" w:rsidP="000F53C9">
            <w:pPr>
              <w:rPr>
                <w:rFonts w:ascii="David" w:hAnsi="David"/>
                <w:sz w:val="24"/>
                <w:szCs w:val="24"/>
                <w:shd w:val="clear" w:color="auto" w:fill="FFFFFF"/>
                <w:rtl/>
              </w:rPr>
            </w:pPr>
          </w:p>
        </w:tc>
        <w:tc>
          <w:tcPr>
            <w:tcW w:w="3340" w:type="dxa"/>
          </w:tcPr>
          <w:p w:rsidR="007B14DB" w:rsidRPr="00824F6A" w:rsidRDefault="007B14DB" w:rsidP="000F53C9">
            <w:pPr>
              <w:jc w:val="both"/>
              <w:rPr>
                <w:rFonts w:ascii="David" w:hAnsi="David"/>
                <w:sz w:val="24"/>
                <w:szCs w:val="24"/>
                <w:shd w:val="clear" w:color="auto" w:fill="FFFFFF"/>
                <w:rtl/>
              </w:rPr>
            </w:pPr>
            <w:r w:rsidRPr="00824F6A">
              <w:rPr>
                <w:rFonts w:ascii="David" w:hAnsi="David"/>
                <w:sz w:val="24"/>
                <w:szCs w:val="24"/>
                <w:shd w:val="clear" w:color="auto" w:fill="FFFFFF"/>
                <w:rtl/>
              </w:rPr>
              <w:t xml:space="preserve">נושא התיעוד מופיע בסעיף 4.1.7.16 לפיו התיעוד ייעשה בהתאם להנחיות המשרד והמשרד שומר לעצמו את הזכות ליצור טופסי דיווח מובנים וכן לשנותם מעת לעת, הכל בהתאם לצרכיו ולשיקול דעתו. </w:t>
            </w:r>
          </w:p>
          <w:p w:rsidR="007B14DB" w:rsidRPr="00824F6A" w:rsidRDefault="007B14DB" w:rsidP="000F53C9">
            <w:pPr>
              <w:jc w:val="both"/>
              <w:rPr>
                <w:rFonts w:ascii="David" w:hAnsi="David"/>
                <w:sz w:val="24"/>
                <w:szCs w:val="24"/>
                <w:shd w:val="clear" w:color="auto" w:fill="FFFFFF"/>
                <w:rtl/>
              </w:rPr>
            </w:pPr>
            <w:r w:rsidRPr="00824F6A">
              <w:rPr>
                <w:rFonts w:ascii="David" w:hAnsi="David"/>
                <w:sz w:val="24"/>
                <w:szCs w:val="24"/>
                <w:shd w:val="clear" w:color="auto" w:fill="FFFFFF"/>
                <w:rtl/>
              </w:rPr>
              <w:t xml:space="preserve">בכל מקרה הספק ינהל מערכת מידע  אשר תכלול את המידע על העולים וההתערבויות שנעשו עימם וידווח למשרד בהתאם לפורמט שיקבע. </w:t>
            </w:r>
          </w:p>
          <w:p w:rsidR="007B14DB" w:rsidRDefault="007B14DB" w:rsidP="000F53C9">
            <w:pPr>
              <w:jc w:val="both"/>
              <w:rPr>
                <w:rFonts w:ascii="David" w:hAnsi="David"/>
                <w:sz w:val="24"/>
                <w:szCs w:val="24"/>
                <w:shd w:val="clear" w:color="auto" w:fill="FFFFFF"/>
                <w:rtl/>
              </w:rPr>
            </w:pPr>
            <w:r w:rsidRPr="00824F6A">
              <w:rPr>
                <w:rFonts w:ascii="David" w:hAnsi="David"/>
                <w:sz w:val="24"/>
                <w:szCs w:val="24"/>
                <w:shd w:val="clear" w:color="auto" w:fill="FFFFFF"/>
                <w:rtl/>
              </w:rPr>
              <w:t>יש לציין כי המשרד  מפעיל מערכת מידע פרטנית על כל עולה והכנסת הדיווחים שיועברו באמצעות הספק לעובדים הסוציאליים של המשרד  למערכת המידע המשרדית תיעשה רק ע"י העובדים הסוציאליים של המשרד אשר רק הם מורשים לעשות בה שימוש</w:t>
            </w:r>
            <w:r w:rsidRPr="00824F6A">
              <w:rPr>
                <w:rFonts w:ascii="David" w:hAnsi="David"/>
                <w:sz w:val="24"/>
                <w:szCs w:val="24"/>
                <w:shd w:val="clear" w:color="auto" w:fill="FFFFFF"/>
              </w:rPr>
              <w:t>.</w:t>
            </w:r>
          </w:p>
          <w:p w:rsidR="009308B6" w:rsidRDefault="009308B6" w:rsidP="000F53C9">
            <w:pPr>
              <w:jc w:val="both"/>
              <w:rPr>
                <w:rFonts w:ascii="David" w:hAnsi="David"/>
                <w:sz w:val="24"/>
                <w:szCs w:val="24"/>
                <w:rtl/>
              </w:rPr>
            </w:pPr>
          </w:p>
          <w:p w:rsidR="009308B6" w:rsidRDefault="009308B6" w:rsidP="000F53C9">
            <w:pPr>
              <w:jc w:val="both"/>
              <w:rPr>
                <w:rFonts w:ascii="David" w:hAnsi="David"/>
                <w:sz w:val="24"/>
                <w:szCs w:val="24"/>
                <w:rtl/>
              </w:rPr>
            </w:pPr>
          </w:p>
          <w:p w:rsidR="009308B6" w:rsidRPr="009308B6" w:rsidRDefault="009308B6" w:rsidP="000F53C9">
            <w:pPr>
              <w:jc w:val="both"/>
              <w:rPr>
                <w:rFonts w:ascii="David" w:hAnsi="David"/>
                <w:b/>
                <w:bCs/>
                <w:sz w:val="24"/>
                <w:szCs w:val="24"/>
                <w:rtl/>
              </w:rPr>
            </w:pPr>
            <w:r w:rsidRPr="009308B6">
              <w:rPr>
                <w:rFonts w:ascii="David" w:hAnsi="David" w:hint="cs"/>
                <w:b/>
                <w:bCs/>
                <w:sz w:val="24"/>
                <w:szCs w:val="24"/>
                <w:rtl/>
              </w:rPr>
              <w:t>בכל מקרה מובהר</w:t>
            </w:r>
            <w:r>
              <w:rPr>
                <w:rFonts w:ascii="David" w:hAnsi="David" w:hint="cs"/>
                <w:b/>
                <w:bCs/>
                <w:sz w:val="24"/>
                <w:szCs w:val="24"/>
                <w:rtl/>
              </w:rPr>
              <w:t xml:space="preserve"> למען הסר ספק</w:t>
            </w:r>
            <w:r w:rsidRPr="009308B6">
              <w:rPr>
                <w:rFonts w:ascii="David" w:hAnsi="David" w:hint="cs"/>
                <w:b/>
                <w:bCs/>
                <w:sz w:val="24"/>
                <w:szCs w:val="24"/>
                <w:rtl/>
              </w:rPr>
              <w:t>, כי המשרד לא יעמיד לרשות הספק הזוכה מערכת מידע, ועל הספק הזוכה יהיה מוטל לנהל את המידע בהתאם לדרישות המכרז.</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הצעת מחיר</w:t>
            </w:r>
          </w:p>
        </w:tc>
        <w:tc>
          <w:tcPr>
            <w:tcW w:w="3887" w:type="dxa"/>
          </w:tcPr>
          <w:p w:rsidR="007B14DB" w:rsidRPr="00824F6A" w:rsidRDefault="007B14DB" w:rsidP="000F53C9">
            <w:pPr>
              <w:spacing w:line="360" w:lineRule="auto"/>
              <w:rPr>
                <w:rFonts w:ascii="David" w:hAnsi="David"/>
                <w:sz w:val="24"/>
                <w:szCs w:val="24"/>
              </w:rPr>
            </w:pPr>
            <w:r w:rsidRPr="00824F6A">
              <w:rPr>
                <w:rFonts w:ascii="David" w:hAnsi="David"/>
                <w:sz w:val="24"/>
                <w:szCs w:val="24"/>
                <w:rtl/>
              </w:rPr>
              <w:t>בהצעת המחיר: היכן צריכה להיכנס התמורה עבור העמדת המקומות הפיזיים? האם נכלל בתחום הניהול והריכוז? הנושא לא מופיע בפירוט הרכיבים של תחום הניהול והריכוז.</w:t>
            </w:r>
          </w:p>
          <w:p w:rsidR="007B14DB" w:rsidRPr="00824F6A" w:rsidRDefault="007B14DB" w:rsidP="000F53C9">
            <w:pPr>
              <w:rPr>
                <w:rFonts w:ascii="David" w:hAnsi="David"/>
                <w:sz w:val="24"/>
                <w:szCs w:val="24"/>
                <w:shd w:val="clear" w:color="auto" w:fill="FFFFFF"/>
                <w:rtl/>
              </w:rPr>
            </w:pPr>
          </w:p>
        </w:tc>
        <w:tc>
          <w:tcPr>
            <w:tcW w:w="3340" w:type="dxa"/>
          </w:tcPr>
          <w:p w:rsidR="007B14DB" w:rsidRPr="00824F6A" w:rsidRDefault="007B14DB" w:rsidP="000F53C9">
            <w:pPr>
              <w:jc w:val="both"/>
              <w:rPr>
                <w:rFonts w:ascii="David" w:hAnsi="David"/>
                <w:sz w:val="24"/>
                <w:szCs w:val="24"/>
                <w:rtl/>
              </w:rPr>
            </w:pPr>
            <w:r w:rsidRPr="00824F6A">
              <w:rPr>
                <w:rFonts w:ascii="David" w:hAnsi="David"/>
                <w:sz w:val="24"/>
                <w:szCs w:val="24"/>
                <w:rtl/>
              </w:rPr>
              <w:t>אם כי המשרד אינו מתערב בשיקולי התמחור של המציעים, המציעים מופנים לעמודת ההערות ברכיבי התמחור עבור אספקת מלווה ועובד סוציאלי.</w:t>
            </w:r>
          </w:p>
          <w:p w:rsidR="007B14DB" w:rsidRPr="00824F6A" w:rsidRDefault="007B14DB" w:rsidP="000F53C9">
            <w:pPr>
              <w:jc w:val="both"/>
              <w:rPr>
                <w:rFonts w:ascii="David" w:hAnsi="David"/>
                <w:sz w:val="24"/>
                <w:szCs w:val="24"/>
                <w:rtl/>
              </w:rPr>
            </w:pPr>
          </w:p>
          <w:p w:rsidR="007B14DB" w:rsidRPr="00824F6A" w:rsidRDefault="007B14DB" w:rsidP="000F53C9">
            <w:pPr>
              <w:jc w:val="both"/>
              <w:rPr>
                <w:rFonts w:ascii="David" w:hAnsi="David"/>
                <w:sz w:val="24"/>
                <w:szCs w:val="24"/>
                <w:rtl/>
              </w:rPr>
            </w:pPr>
            <w:r w:rsidRPr="00824F6A">
              <w:rPr>
                <w:rFonts w:ascii="David" w:hAnsi="David"/>
                <w:sz w:val="24"/>
                <w:szCs w:val="24"/>
                <w:rtl/>
              </w:rPr>
              <w:t>עם זאת מובהר, כי על הצעת המחיר הסופית, לכלול את כל ההוצאות הצפויות לספק</w:t>
            </w:r>
            <w:r w:rsidR="001C499A">
              <w:rPr>
                <w:rFonts w:ascii="David" w:hAnsi="David" w:hint="cs"/>
                <w:sz w:val="24"/>
                <w:szCs w:val="24"/>
                <w:rtl/>
              </w:rPr>
              <w:t>, לרבות בגין העמדת התשתיות הפיזיות</w:t>
            </w:r>
            <w:r w:rsidRPr="00824F6A">
              <w:rPr>
                <w:rFonts w:ascii="David" w:hAnsi="David"/>
                <w:sz w:val="24"/>
                <w:szCs w:val="24"/>
                <w:rtl/>
              </w:rPr>
              <w:t xml:space="preserve"> וכי לא תשולם כל תמורה נוספת על רכיבי התמחור שבהצעת המחיר.</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הצעת מחיר</w:t>
            </w:r>
          </w:p>
        </w:tc>
        <w:tc>
          <w:tcPr>
            <w:tcW w:w="3887" w:type="dxa"/>
          </w:tcPr>
          <w:p w:rsidR="007B14DB" w:rsidRPr="00824F6A" w:rsidRDefault="007B14DB" w:rsidP="000F53C9">
            <w:pPr>
              <w:spacing w:line="360" w:lineRule="auto"/>
              <w:rPr>
                <w:rFonts w:ascii="David" w:hAnsi="David"/>
                <w:sz w:val="24"/>
                <w:szCs w:val="24"/>
                <w:rtl/>
              </w:rPr>
            </w:pPr>
            <w:r w:rsidRPr="00824F6A">
              <w:rPr>
                <w:rFonts w:ascii="David" w:hAnsi="David"/>
                <w:sz w:val="24"/>
                <w:szCs w:val="24"/>
                <w:rtl/>
              </w:rPr>
              <w:t>אנו עמותה שתשלום לה פטור ממע"מ. במקרה שלנו מחיר ללא מע"מ ומחיר כולל מע"מ יהיו זהים. מה המשמעות מבחינת המכרז?</w:t>
            </w:r>
          </w:p>
        </w:tc>
        <w:tc>
          <w:tcPr>
            <w:tcW w:w="3340" w:type="dxa"/>
          </w:tcPr>
          <w:p w:rsidR="007B14DB" w:rsidRPr="00824F6A" w:rsidRDefault="007B14DB" w:rsidP="000F53C9">
            <w:pPr>
              <w:jc w:val="both"/>
              <w:rPr>
                <w:rFonts w:ascii="David" w:hAnsi="David"/>
                <w:sz w:val="24"/>
                <w:szCs w:val="24"/>
                <w:rtl/>
              </w:rPr>
            </w:pPr>
            <w:r w:rsidRPr="00824F6A">
              <w:rPr>
                <w:rFonts w:ascii="David" w:hAnsi="David"/>
                <w:sz w:val="24"/>
                <w:szCs w:val="24"/>
                <w:rtl/>
              </w:rPr>
              <w:t>הצעת המחיר של עמותה</w:t>
            </w:r>
            <w:r>
              <w:rPr>
                <w:rFonts w:ascii="David" w:hAnsi="David" w:hint="cs"/>
                <w:sz w:val="24"/>
                <w:szCs w:val="24"/>
                <w:rtl/>
              </w:rPr>
              <w:t>,</w:t>
            </w:r>
            <w:r w:rsidRPr="00824F6A">
              <w:rPr>
                <w:rFonts w:ascii="David" w:hAnsi="David"/>
                <w:sz w:val="24"/>
                <w:szCs w:val="24"/>
                <w:rtl/>
              </w:rPr>
              <w:t>ללא תוספת המע"מ, תושווה להצעת המחיר הכוללת מע"מ למציע שאינו עמותה. זאת, בהתאם להוראות החשב הכללי והפסיקה.</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כללי</w:t>
            </w:r>
          </w:p>
        </w:tc>
        <w:tc>
          <w:tcPr>
            <w:tcW w:w="3887" w:type="dxa"/>
          </w:tcPr>
          <w:p w:rsidR="007B14DB" w:rsidRPr="00824F6A" w:rsidRDefault="007B14DB" w:rsidP="000F53C9">
            <w:pPr>
              <w:spacing w:line="360" w:lineRule="auto"/>
              <w:rPr>
                <w:rFonts w:ascii="David" w:hAnsi="David"/>
                <w:sz w:val="24"/>
                <w:szCs w:val="24"/>
              </w:rPr>
            </w:pPr>
            <w:r w:rsidRPr="00824F6A">
              <w:rPr>
                <w:rFonts w:ascii="David" w:hAnsi="David"/>
                <w:sz w:val="24"/>
                <w:szCs w:val="24"/>
                <w:rtl/>
              </w:rPr>
              <w:t>באותו נושא: כעמותה, איננו יכולים להוציא חשבונית לתשלום אלא רק חשבון+ דרישת תשלום. מבקשים אישור לכך שאופן ההתנהלות הזה מקובל וכי ניתן לשנות את ההסכם בהתאם.</w:t>
            </w:r>
          </w:p>
          <w:p w:rsidR="007B14DB" w:rsidRPr="00824F6A" w:rsidRDefault="007B14DB" w:rsidP="000F53C9">
            <w:pPr>
              <w:spacing w:line="360" w:lineRule="auto"/>
              <w:rPr>
                <w:rFonts w:ascii="David" w:hAnsi="David"/>
                <w:sz w:val="24"/>
                <w:szCs w:val="24"/>
                <w:rtl/>
              </w:rPr>
            </w:pPr>
          </w:p>
        </w:tc>
        <w:tc>
          <w:tcPr>
            <w:tcW w:w="3340" w:type="dxa"/>
          </w:tcPr>
          <w:p w:rsidR="007B14DB" w:rsidRPr="00824F6A" w:rsidRDefault="000F53C9" w:rsidP="000F53C9">
            <w:pPr>
              <w:jc w:val="both"/>
              <w:rPr>
                <w:rFonts w:ascii="David" w:hAnsi="David"/>
                <w:sz w:val="24"/>
                <w:szCs w:val="24"/>
                <w:rtl/>
              </w:rPr>
            </w:pPr>
            <w:r w:rsidRPr="000F53C9">
              <w:rPr>
                <w:rFonts w:ascii="David" w:hAnsi="David" w:hint="cs"/>
                <w:sz w:val="24"/>
                <w:szCs w:val="24"/>
                <w:rtl/>
              </w:rPr>
              <w:t>הבקשה מאושרת.</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sidRPr="00824F6A">
              <w:rPr>
                <w:rFonts w:ascii="David" w:hAnsi="David"/>
                <w:sz w:val="24"/>
                <w:szCs w:val="24"/>
                <w:rtl/>
              </w:rPr>
              <w:t>4.1.8.14.4</w:t>
            </w:r>
          </w:p>
        </w:tc>
        <w:tc>
          <w:tcPr>
            <w:tcW w:w="3887" w:type="dxa"/>
          </w:tcPr>
          <w:p w:rsidR="007B14DB" w:rsidRPr="00824F6A" w:rsidRDefault="007B14DB" w:rsidP="000F53C9">
            <w:pPr>
              <w:spacing w:line="360" w:lineRule="auto"/>
              <w:rPr>
                <w:rFonts w:ascii="David" w:hAnsi="David"/>
                <w:sz w:val="24"/>
                <w:szCs w:val="24"/>
              </w:rPr>
            </w:pPr>
            <w:r w:rsidRPr="00824F6A">
              <w:rPr>
                <w:rFonts w:ascii="David" w:hAnsi="David"/>
                <w:sz w:val="24"/>
                <w:szCs w:val="24"/>
                <w:rtl/>
              </w:rPr>
              <w:t>בסעיף 4.1.8.14.4 מוגדר ליווי שיינתן למסגרות. אנא הבהירו למה הכוונה.</w:t>
            </w:r>
          </w:p>
          <w:p w:rsidR="007B14DB" w:rsidRPr="00824F6A" w:rsidRDefault="007B14DB" w:rsidP="000F53C9">
            <w:pPr>
              <w:spacing w:line="360" w:lineRule="auto"/>
              <w:rPr>
                <w:rFonts w:ascii="David" w:hAnsi="David"/>
                <w:sz w:val="24"/>
                <w:szCs w:val="24"/>
                <w:rtl/>
              </w:rPr>
            </w:pPr>
          </w:p>
        </w:tc>
        <w:tc>
          <w:tcPr>
            <w:tcW w:w="3340" w:type="dxa"/>
          </w:tcPr>
          <w:p w:rsidR="001C499A" w:rsidRDefault="007B14DB" w:rsidP="000F53C9">
            <w:pPr>
              <w:jc w:val="both"/>
              <w:rPr>
                <w:rFonts w:ascii="David" w:hAnsi="David"/>
                <w:sz w:val="24"/>
                <w:szCs w:val="24"/>
                <w:rtl/>
              </w:rPr>
            </w:pPr>
            <w:r w:rsidRPr="00824F6A">
              <w:rPr>
                <w:rFonts w:ascii="David" w:hAnsi="David"/>
                <w:sz w:val="24"/>
                <w:szCs w:val="24"/>
                <w:shd w:val="clear" w:color="auto" w:fill="FFFFFF"/>
                <w:rtl/>
              </w:rPr>
              <w:t>הכוונה לליווי למקומות אליהם העולה נחוץ שיגיע , ולא  בגפו , כגון :  ליווי להנפקת תעודות נדרשות במשרדי ממשלה שונים, כגון תעודת זיהוי במקרה של אובדן, תעודת זכאות לדיור במשרד הבינוי והשיכון, ליווי לביטוח הלאומי,</w:t>
            </w:r>
            <w:r>
              <w:rPr>
                <w:rFonts w:ascii="David" w:hAnsi="David" w:hint="cs"/>
                <w:sz w:val="24"/>
                <w:szCs w:val="24"/>
                <w:shd w:val="clear" w:color="auto" w:fill="FFFFFF"/>
                <w:rtl/>
              </w:rPr>
              <w:t xml:space="preserve"> </w:t>
            </w:r>
            <w:r w:rsidRPr="00824F6A">
              <w:rPr>
                <w:rFonts w:ascii="David" w:hAnsi="David"/>
                <w:sz w:val="24"/>
                <w:szCs w:val="24"/>
                <w:shd w:val="clear" w:color="auto" w:fill="FFFFFF"/>
                <w:rtl/>
              </w:rPr>
              <w:t xml:space="preserve">להגשת תביעות או להסדרת בעיות שונות כגון חובות גבייה או החזרת תושבות למי שאיבד את תושבותו, ללשכת הבריאות המחוזית, למקלט לנשים מוכות, למרכזי חירום של הרשות המקומית, למסגרות לינה לדרי רחוב, או למסגרות מוסדיות אליהם הופנו ע"י </w:t>
            </w:r>
            <w:r w:rsidRPr="00013518">
              <w:rPr>
                <w:rFonts w:ascii="David" w:hAnsi="David"/>
                <w:sz w:val="24"/>
                <w:szCs w:val="24"/>
                <w:shd w:val="clear" w:color="auto" w:fill="FFFFFF"/>
                <w:rtl/>
              </w:rPr>
              <w:t>משרדי הבריאות (מוסד גיריאטרי, או חדר מיון ) או הרווחה (כגון נופשון או בית אבות)</w:t>
            </w:r>
            <w:r w:rsidRPr="00013518">
              <w:rPr>
                <w:rFonts w:ascii="David" w:hAnsi="David"/>
                <w:sz w:val="24"/>
                <w:szCs w:val="24"/>
                <w:shd w:val="clear" w:color="auto" w:fill="FFFFFF"/>
              </w:rPr>
              <w:t xml:space="preserve"> .</w:t>
            </w:r>
          </w:p>
          <w:p w:rsidR="007B14DB" w:rsidRPr="00824F6A" w:rsidRDefault="007B14DB" w:rsidP="000F53C9">
            <w:pPr>
              <w:jc w:val="both"/>
              <w:rPr>
                <w:rFonts w:ascii="David" w:hAnsi="David"/>
                <w:sz w:val="24"/>
                <w:szCs w:val="24"/>
                <w:highlight w:val="yellow"/>
                <w:rtl/>
              </w:rPr>
            </w:pPr>
            <w:r w:rsidRPr="00013518">
              <w:rPr>
                <w:rFonts w:ascii="David" w:hAnsi="David" w:hint="cs"/>
                <w:sz w:val="24"/>
                <w:szCs w:val="24"/>
                <w:rtl/>
              </w:rPr>
              <w:t xml:space="preserve">יובהר כי מדובר בדוגמאות בלבד וכי הספק יידרש לספק לעולים שבטיפולו ליווי למוסדות בהתאם לדרישה ולצורך.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sidRPr="00824F6A">
              <w:rPr>
                <w:rFonts w:ascii="David" w:hAnsi="David"/>
                <w:sz w:val="24"/>
                <w:szCs w:val="24"/>
                <w:rtl/>
              </w:rPr>
              <w:t>4.1.8.15</w:t>
            </w:r>
          </w:p>
        </w:tc>
        <w:tc>
          <w:tcPr>
            <w:tcW w:w="3887" w:type="dxa"/>
          </w:tcPr>
          <w:p w:rsidR="007B14DB" w:rsidRPr="00824F6A" w:rsidRDefault="007B14DB" w:rsidP="000F53C9">
            <w:pPr>
              <w:spacing w:line="360" w:lineRule="auto"/>
              <w:rPr>
                <w:rFonts w:ascii="David" w:hAnsi="David"/>
                <w:sz w:val="24"/>
                <w:szCs w:val="24"/>
                <w:rtl/>
              </w:rPr>
            </w:pPr>
            <w:r w:rsidRPr="00824F6A">
              <w:rPr>
                <w:rFonts w:ascii="David" w:hAnsi="David"/>
                <w:sz w:val="24"/>
                <w:szCs w:val="24"/>
                <w:rtl/>
              </w:rPr>
              <w:t>במידה והיקף המשרה של המלווה יוגדר על ידי המשרד כחצי משרה או שהעסקתו מוקפאת (בהתאם לסעיף 4.1.8.15) - מה תהיה המשמעות מבחינת עלויות הכשרתו והדרכתו אשר נכללים, כהנחייתכם, בעלות העסקתו?</w:t>
            </w:r>
          </w:p>
        </w:tc>
        <w:tc>
          <w:tcPr>
            <w:tcW w:w="3340" w:type="dxa"/>
          </w:tcPr>
          <w:p w:rsidR="007B14DB" w:rsidRDefault="007B14DB" w:rsidP="000F53C9">
            <w:pPr>
              <w:jc w:val="both"/>
              <w:rPr>
                <w:rFonts w:ascii="David" w:hAnsi="David"/>
                <w:sz w:val="24"/>
                <w:szCs w:val="24"/>
                <w:shd w:val="clear" w:color="auto" w:fill="FFFFFF"/>
                <w:rtl/>
              </w:rPr>
            </w:pPr>
            <w:r>
              <w:rPr>
                <w:rFonts w:ascii="David" w:hAnsi="David" w:hint="cs"/>
                <w:sz w:val="24"/>
                <w:szCs w:val="24"/>
                <w:shd w:val="clear" w:color="auto" w:fill="FFFFFF"/>
                <w:rtl/>
              </w:rPr>
              <w:t xml:space="preserve">המשרד לא יישא בכל תשלום בגין הנסיבות המתוארות בשאלה. </w:t>
            </w:r>
          </w:p>
          <w:p w:rsidR="007B14DB" w:rsidRPr="00824F6A" w:rsidRDefault="007B14DB" w:rsidP="000F53C9">
            <w:pPr>
              <w:jc w:val="both"/>
              <w:rPr>
                <w:rFonts w:ascii="David" w:hAnsi="David"/>
                <w:sz w:val="24"/>
                <w:szCs w:val="24"/>
                <w:shd w:val="clear" w:color="auto" w:fill="FFFFFF"/>
                <w:rtl/>
              </w:rPr>
            </w:pPr>
          </w:p>
          <w:p w:rsidR="007B14DB" w:rsidRPr="00824F6A" w:rsidRDefault="007B14DB" w:rsidP="000F53C9">
            <w:pPr>
              <w:jc w:val="both"/>
              <w:rPr>
                <w:rFonts w:ascii="David" w:hAnsi="David"/>
                <w:sz w:val="24"/>
                <w:szCs w:val="24"/>
                <w:shd w:val="clear" w:color="auto" w:fill="FFFFFF"/>
                <w:rtl/>
              </w:rPr>
            </w:pP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מתן השירות</w:t>
            </w:r>
          </w:p>
        </w:tc>
        <w:tc>
          <w:tcPr>
            <w:tcW w:w="3887" w:type="dxa"/>
          </w:tcPr>
          <w:p w:rsidR="007B14DB" w:rsidRPr="00824F6A" w:rsidRDefault="007B14DB" w:rsidP="000F53C9">
            <w:pPr>
              <w:pStyle w:val="Normal1"/>
              <w:spacing w:before="0" w:line="360" w:lineRule="auto"/>
              <w:ind w:left="0"/>
              <w:rPr>
                <w:rFonts w:ascii="David" w:hAnsi="David"/>
                <w:sz w:val="24"/>
                <w:rtl/>
              </w:rPr>
            </w:pPr>
            <w:r w:rsidRPr="00824F6A">
              <w:rPr>
                <w:rFonts w:ascii="David" w:hAnsi="David"/>
                <w:sz w:val="24"/>
                <w:rtl/>
              </w:rPr>
              <w:t>מהי הכמות המוערכת של המשפחות שישתתפו בתכנית בכל מחוז?</w:t>
            </w:r>
          </w:p>
        </w:tc>
        <w:tc>
          <w:tcPr>
            <w:tcW w:w="3340" w:type="dxa"/>
          </w:tcPr>
          <w:p w:rsidR="00013518" w:rsidRDefault="007B14DB" w:rsidP="000F53C9">
            <w:pPr>
              <w:pStyle w:val="Normal1"/>
              <w:spacing w:before="0" w:line="360" w:lineRule="auto"/>
              <w:ind w:left="0"/>
              <w:rPr>
                <w:rFonts w:ascii="David" w:hAnsi="David"/>
                <w:sz w:val="24"/>
                <w:rtl/>
              </w:rPr>
            </w:pPr>
            <w:r w:rsidRPr="00824F6A">
              <w:rPr>
                <w:rFonts w:ascii="David" w:hAnsi="David"/>
                <w:sz w:val="24"/>
                <w:rtl/>
              </w:rPr>
              <w:t xml:space="preserve">בכל מרחב שירות של המשרד </w:t>
            </w:r>
            <w:r w:rsidR="00013518">
              <w:rPr>
                <w:rFonts w:ascii="David" w:hAnsi="David" w:hint="cs"/>
                <w:sz w:val="24"/>
                <w:rtl/>
              </w:rPr>
              <w:t>צופה כי ישתתפו</w:t>
            </w:r>
            <w:r w:rsidRPr="00824F6A">
              <w:rPr>
                <w:rFonts w:ascii="David" w:hAnsi="David"/>
                <w:sz w:val="24"/>
                <w:rtl/>
              </w:rPr>
              <w:t xml:space="preserve"> </w:t>
            </w:r>
            <w:r w:rsidRPr="00824F6A">
              <w:rPr>
                <w:rFonts w:ascii="David" w:hAnsi="David"/>
                <w:sz w:val="24"/>
                <w:u w:val="single"/>
                <w:rtl/>
              </w:rPr>
              <w:t>באופן קבוע</w:t>
            </w:r>
            <w:r w:rsidRPr="00824F6A">
              <w:rPr>
                <w:rFonts w:ascii="David" w:hAnsi="David"/>
                <w:sz w:val="24"/>
                <w:rtl/>
              </w:rPr>
              <w:t xml:space="preserve"> 10 משפחות</w:t>
            </w:r>
            <w:r>
              <w:rPr>
                <w:rFonts w:ascii="David" w:hAnsi="David" w:hint="cs"/>
                <w:sz w:val="24"/>
                <w:rtl/>
              </w:rPr>
              <w:t>/יחידים</w:t>
            </w:r>
            <w:r w:rsidRPr="00824F6A">
              <w:rPr>
                <w:rFonts w:ascii="David" w:hAnsi="David"/>
                <w:sz w:val="24"/>
                <w:rtl/>
              </w:rPr>
              <w:t xml:space="preserve"> שתיקלטנה לליווי לשנה מלאה על בסיס פגישה שבועית עם המלווה</w:t>
            </w:r>
            <w:r w:rsidR="00013518">
              <w:rPr>
                <w:rFonts w:ascii="David" w:hAnsi="David" w:hint="cs"/>
                <w:sz w:val="24"/>
                <w:rtl/>
              </w:rPr>
              <w:t>.</w:t>
            </w:r>
          </w:p>
          <w:p w:rsidR="00013518" w:rsidRDefault="007B14DB" w:rsidP="000F53C9">
            <w:pPr>
              <w:pStyle w:val="Normal1"/>
              <w:spacing w:before="0" w:line="360" w:lineRule="auto"/>
              <w:ind w:left="0"/>
              <w:rPr>
                <w:rFonts w:ascii="David" w:hAnsi="David"/>
                <w:sz w:val="24"/>
                <w:rtl/>
              </w:rPr>
            </w:pPr>
            <w:r w:rsidRPr="00824F6A">
              <w:rPr>
                <w:rFonts w:ascii="David" w:hAnsi="David"/>
                <w:sz w:val="24"/>
                <w:rtl/>
              </w:rPr>
              <w:t xml:space="preserve">כמו כן תהיינה  משפחות שתופנינה לטיפול שוטף שיינתן באמצעות </w:t>
            </w:r>
            <w:proofErr w:type="spellStart"/>
            <w:r w:rsidRPr="00824F6A">
              <w:rPr>
                <w:rFonts w:ascii="David" w:hAnsi="David"/>
                <w:sz w:val="24"/>
                <w:rtl/>
              </w:rPr>
              <w:t>העו"ס</w:t>
            </w:r>
            <w:proofErr w:type="spellEnd"/>
            <w:r w:rsidRPr="00824F6A">
              <w:rPr>
                <w:rFonts w:ascii="David" w:hAnsi="David"/>
                <w:sz w:val="24"/>
                <w:rtl/>
              </w:rPr>
              <w:t xml:space="preserve">. </w:t>
            </w:r>
          </w:p>
          <w:p w:rsidR="00013518" w:rsidRDefault="007B14DB" w:rsidP="000F53C9">
            <w:pPr>
              <w:pStyle w:val="Normal1"/>
              <w:spacing w:before="0" w:line="360" w:lineRule="auto"/>
              <w:ind w:left="0"/>
              <w:rPr>
                <w:rFonts w:ascii="David" w:hAnsi="David"/>
                <w:sz w:val="24"/>
                <w:rtl/>
              </w:rPr>
            </w:pPr>
            <w:r w:rsidRPr="00824F6A">
              <w:rPr>
                <w:rFonts w:ascii="David" w:hAnsi="David"/>
                <w:sz w:val="24"/>
                <w:rtl/>
              </w:rPr>
              <w:t>הערכ</w:t>
            </w:r>
            <w:r w:rsidR="00013518">
              <w:rPr>
                <w:rFonts w:ascii="David" w:hAnsi="David" w:hint="cs"/>
                <w:sz w:val="24"/>
                <w:rtl/>
              </w:rPr>
              <w:t>ת המשרד היא</w:t>
            </w:r>
            <w:r w:rsidRPr="00824F6A">
              <w:rPr>
                <w:rFonts w:ascii="David" w:hAnsi="David"/>
                <w:sz w:val="24"/>
                <w:rtl/>
              </w:rPr>
              <w:t xml:space="preserve"> כי תופנינה עוד כ 20-25 משפחות</w:t>
            </w:r>
            <w:r w:rsidR="00013518">
              <w:rPr>
                <w:rFonts w:ascii="David" w:hAnsi="David" w:hint="cs"/>
                <w:sz w:val="24"/>
                <w:rtl/>
              </w:rPr>
              <w:t>, כך שבסה"כ,</w:t>
            </w:r>
            <w:r w:rsidRPr="00824F6A">
              <w:rPr>
                <w:rFonts w:ascii="David" w:hAnsi="David"/>
                <w:sz w:val="24"/>
                <w:rtl/>
              </w:rPr>
              <w:t xml:space="preserve"> בכל נקודת זמן תהיינה עד 30-35 משפחות בטיפול של </w:t>
            </w:r>
            <w:proofErr w:type="spellStart"/>
            <w:r w:rsidRPr="00824F6A">
              <w:rPr>
                <w:rFonts w:ascii="David" w:hAnsi="David"/>
                <w:sz w:val="24"/>
                <w:rtl/>
              </w:rPr>
              <w:t>העו"ס</w:t>
            </w:r>
            <w:proofErr w:type="spellEnd"/>
            <w:r w:rsidRPr="00824F6A">
              <w:rPr>
                <w:rFonts w:ascii="David" w:hAnsi="David"/>
                <w:sz w:val="24"/>
                <w:rtl/>
              </w:rPr>
              <w:t xml:space="preserve"> והמלווה</w:t>
            </w:r>
            <w:r w:rsidR="00013518">
              <w:rPr>
                <w:rFonts w:ascii="David" w:hAnsi="David" w:hint="cs"/>
                <w:sz w:val="24"/>
                <w:rtl/>
              </w:rPr>
              <w:t>.</w:t>
            </w:r>
          </w:p>
          <w:p w:rsidR="00013518" w:rsidRDefault="00013518" w:rsidP="000F53C9">
            <w:pPr>
              <w:pStyle w:val="Normal1"/>
              <w:spacing w:before="0" w:line="360" w:lineRule="auto"/>
              <w:ind w:left="0"/>
              <w:rPr>
                <w:rFonts w:ascii="David" w:hAnsi="David"/>
                <w:sz w:val="24"/>
                <w:rtl/>
              </w:rPr>
            </w:pPr>
            <w:r>
              <w:rPr>
                <w:rFonts w:ascii="David" w:hAnsi="David" w:hint="cs"/>
                <w:sz w:val="24"/>
                <w:rtl/>
              </w:rPr>
              <w:t xml:space="preserve">מובהר, כי </w:t>
            </w:r>
            <w:r w:rsidR="007B14DB" w:rsidRPr="00824F6A">
              <w:rPr>
                <w:rFonts w:ascii="David" w:hAnsi="David"/>
                <w:sz w:val="24"/>
                <w:rtl/>
              </w:rPr>
              <w:t>תיתכן במהל</w:t>
            </w:r>
            <w:r w:rsidR="009B2CB9">
              <w:rPr>
                <w:rFonts w:ascii="David" w:hAnsi="David"/>
                <w:sz w:val="24"/>
                <w:rtl/>
              </w:rPr>
              <w:t>ך השנה תחלופת משפחות אשר חלקן ת</w:t>
            </w:r>
            <w:r w:rsidR="007B14DB" w:rsidRPr="00824F6A">
              <w:rPr>
                <w:rFonts w:ascii="David" w:hAnsi="David"/>
                <w:sz w:val="24"/>
                <w:rtl/>
              </w:rPr>
              <w:t xml:space="preserve">זדקקנה לעיתים להתערבות קצרת מועד בלבד והפנייה לשירותי הרווחה ביישוב. </w:t>
            </w:r>
          </w:p>
          <w:p w:rsidR="00013518" w:rsidRDefault="007B14DB" w:rsidP="000F53C9">
            <w:pPr>
              <w:pStyle w:val="Normal1"/>
              <w:spacing w:before="0" w:line="360" w:lineRule="auto"/>
              <w:ind w:left="0"/>
              <w:rPr>
                <w:rFonts w:ascii="David" w:hAnsi="David"/>
                <w:sz w:val="24"/>
                <w:rtl/>
              </w:rPr>
            </w:pPr>
            <w:r w:rsidRPr="00824F6A">
              <w:rPr>
                <w:rFonts w:ascii="David" w:hAnsi="David"/>
                <w:sz w:val="24"/>
                <w:rtl/>
              </w:rPr>
              <w:t xml:space="preserve">יש לציין שמדובר בתוכנית חדשה והיקף המשפחות יקבע במהלך הפעלת התוכנית על בסיס קשר ותיאום שוטף עם </w:t>
            </w:r>
            <w:proofErr w:type="spellStart"/>
            <w:r w:rsidRPr="00824F6A">
              <w:rPr>
                <w:rFonts w:ascii="David" w:hAnsi="David"/>
                <w:sz w:val="24"/>
                <w:rtl/>
              </w:rPr>
              <w:t>העו"ס</w:t>
            </w:r>
            <w:proofErr w:type="spellEnd"/>
            <w:r w:rsidRPr="00824F6A">
              <w:rPr>
                <w:rFonts w:ascii="David" w:hAnsi="David"/>
                <w:sz w:val="24"/>
                <w:rtl/>
              </w:rPr>
              <w:t xml:space="preserve"> המחוזי ומרחב השירות הרלוונטי של המשרד.</w:t>
            </w:r>
            <w:r>
              <w:rPr>
                <w:rFonts w:ascii="David" w:hAnsi="David" w:hint="cs"/>
                <w:sz w:val="24"/>
                <w:rtl/>
              </w:rPr>
              <w:t xml:space="preserve"> </w:t>
            </w:r>
          </w:p>
          <w:p w:rsidR="007B14DB" w:rsidRPr="00824F6A" w:rsidRDefault="009B2CB9" w:rsidP="000F53C9">
            <w:pPr>
              <w:pStyle w:val="Normal1"/>
              <w:spacing w:before="0" w:line="360" w:lineRule="auto"/>
              <w:ind w:left="0"/>
              <w:rPr>
                <w:rFonts w:ascii="David" w:hAnsi="David"/>
                <w:sz w:val="24"/>
                <w:rtl/>
              </w:rPr>
            </w:pPr>
            <w:r>
              <w:rPr>
                <w:rFonts w:ascii="David" w:hAnsi="David" w:hint="cs"/>
                <w:sz w:val="24"/>
                <w:rtl/>
              </w:rPr>
              <w:t>יובהר כי הערכת הכמויות שלעיל, נמסרת</w:t>
            </w:r>
            <w:r w:rsidR="007B14DB">
              <w:rPr>
                <w:rFonts w:ascii="David" w:hAnsi="David" w:hint="cs"/>
                <w:sz w:val="24"/>
                <w:rtl/>
              </w:rPr>
              <w:t xml:space="preserve"> לצורך הערכה בלבד ואין </w:t>
            </w:r>
            <w:r w:rsidR="00013518">
              <w:rPr>
                <w:rFonts w:ascii="David" w:hAnsi="David" w:hint="cs"/>
                <w:sz w:val="24"/>
                <w:rtl/>
              </w:rPr>
              <w:t>בה</w:t>
            </w:r>
            <w:r w:rsidR="007B14DB">
              <w:rPr>
                <w:rFonts w:ascii="David" w:hAnsi="David" w:hint="cs"/>
                <w:sz w:val="24"/>
                <w:rtl/>
              </w:rPr>
              <w:t xml:space="preserve"> כדי לחייב את המשרד בדבר כמות המשפחות/יחידים שיופנו לטיפול בפועל.</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מתן השירות</w:t>
            </w:r>
          </w:p>
        </w:tc>
        <w:tc>
          <w:tcPr>
            <w:tcW w:w="3887" w:type="dxa"/>
          </w:tcPr>
          <w:p w:rsidR="007B14DB" w:rsidRPr="00824F6A" w:rsidRDefault="007B14DB" w:rsidP="000F53C9">
            <w:pPr>
              <w:pStyle w:val="Normal1"/>
              <w:spacing w:before="0" w:line="360" w:lineRule="auto"/>
              <w:ind w:left="0"/>
              <w:rPr>
                <w:rFonts w:ascii="David" w:hAnsi="David"/>
                <w:sz w:val="24"/>
                <w:rtl/>
              </w:rPr>
            </w:pPr>
            <w:r w:rsidRPr="00824F6A">
              <w:rPr>
                <w:rFonts w:ascii="David" w:hAnsi="David"/>
                <w:sz w:val="24"/>
                <w:rtl/>
              </w:rPr>
              <w:t>איתור המשפחות – מהו המנגנון שבאמצעותו יופנו המשפחות לספק הזוכה?</w:t>
            </w:r>
          </w:p>
        </w:tc>
        <w:tc>
          <w:tcPr>
            <w:tcW w:w="3340" w:type="dxa"/>
          </w:tcPr>
          <w:p w:rsidR="007B14DB" w:rsidRPr="00824F6A" w:rsidRDefault="007B14DB" w:rsidP="000F53C9">
            <w:pPr>
              <w:pStyle w:val="Normal1"/>
              <w:spacing w:before="0" w:line="360" w:lineRule="auto"/>
              <w:ind w:left="0"/>
              <w:rPr>
                <w:rFonts w:ascii="David" w:hAnsi="David"/>
                <w:sz w:val="24"/>
                <w:rtl/>
              </w:rPr>
            </w:pPr>
            <w:r w:rsidRPr="00824F6A">
              <w:rPr>
                <w:rFonts w:ascii="David" w:hAnsi="David"/>
                <w:sz w:val="24"/>
                <w:rtl/>
              </w:rPr>
              <w:t>המשפחות תופנינה לספק הזוכה באמצעות צוות העובדים הסוציאליים של המשרד בהתאם  לפריסה הגיאוגרפית של מרחבי השירות של המשרד (11 לשכות שירות מרכזיות)</w:t>
            </w:r>
            <w:r w:rsidR="00013518">
              <w:rPr>
                <w:rFonts w:ascii="David" w:hAnsi="David" w:hint="cs"/>
                <w:sz w:val="24"/>
                <w:rtl/>
              </w:rPr>
              <w:t>, בהתאם לדרישות סעיף 4.1.8 למכרז.</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מתן השירות</w:t>
            </w:r>
          </w:p>
        </w:tc>
        <w:tc>
          <w:tcPr>
            <w:tcW w:w="3887" w:type="dxa"/>
          </w:tcPr>
          <w:p w:rsidR="007B14DB" w:rsidRPr="00824F6A" w:rsidRDefault="007B14DB" w:rsidP="000F53C9">
            <w:pPr>
              <w:pStyle w:val="Normal1"/>
              <w:spacing w:before="0" w:line="360" w:lineRule="auto"/>
              <w:ind w:left="0"/>
              <w:rPr>
                <w:rFonts w:ascii="David" w:hAnsi="David"/>
                <w:sz w:val="24"/>
                <w:rtl/>
              </w:rPr>
            </w:pPr>
            <w:r w:rsidRPr="00824F6A">
              <w:rPr>
                <w:rFonts w:ascii="David" w:hAnsi="David"/>
                <w:sz w:val="24"/>
                <w:rtl/>
              </w:rPr>
              <w:t xml:space="preserve">כתוב בסעיף כי על הספק שייבחר יהיה לתת את השירותים באמצעות עובדים סוציאליים ומלווים. האם ישנה הערכה לגבי מספר המשפחות פר עו"ס אחד? כנ"ל לגבי המלווים – כמה משפחות יהיו באחריות מלווה אחד? </w:t>
            </w:r>
          </w:p>
        </w:tc>
        <w:tc>
          <w:tcPr>
            <w:tcW w:w="3340" w:type="dxa"/>
          </w:tcPr>
          <w:p w:rsidR="00DF1180" w:rsidRPr="00824F6A" w:rsidRDefault="007B14DB" w:rsidP="00E315D3">
            <w:pPr>
              <w:pStyle w:val="Normal1"/>
              <w:spacing w:before="0" w:line="360" w:lineRule="auto"/>
              <w:ind w:left="0"/>
              <w:rPr>
                <w:rFonts w:ascii="David" w:hAnsi="David"/>
                <w:sz w:val="24"/>
                <w:rtl/>
              </w:rPr>
            </w:pPr>
            <w:r>
              <w:rPr>
                <w:rFonts w:ascii="David" w:hAnsi="David" w:hint="cs"/>
                <w:sz w:val="24"/>
                <w:rtl/>
              </w:rPr>
              <w:t xml:space="preserve">ראו תשובה לשאלה 17 </w:t>
            </w:r>
            <w:r w:rsidR="00013518">
              <w:rPr>
                <w:rFonts w:ascii="David" w:hAnsi="David" w:hint="cs"/>
                <w:sz w:val="24"/>
                <w:rtl/>
              </w:rPr>
              <w:t>לעיל.</w:t>
            </w:r>
            <w:r w:rsidR="00E315D3">
              <w:rPr>
                <w:rFonts w:ascii="David" w:hAnsi="David" w:hint="cs"/>
                <w:sz w:val="24"/>
                <w:rtl/>
              </w:rPr>
              <w:t xml:space="preserve"> ה</w:t>
            </w:r>
            <w:r w:rsidR="00DF1180" w:rsidRPr="00DF1180">
              <w:rPr>
                <w:rFonts w:ascii="David" w:hAnsi="David"/>
                <w:sz w:val="24"/>
                <w:rtl/>
              </w:rPr>
              <w:t xml:space="preserve">הערכה היא  כי מספר המשפחות </w:t>
            </w:r>
            <w:r w:rsidR="005B3A97">
              <w:rPr>
                <w:rFonts w:ascii="David" w:hAnsi="David" w:hint="cs"/>
                <w:sz w:val="24"/>
                <w:rtl/>
              </w:rPr>
              <w:t xml:space="preserve">לכל </w:t>
            </w:r>
            <w:r w:rsidR="00DF1180" w:rsidRPr="00DF1180">
              <w:rPr>
                <w:rFonts w:ascii="David" w:hAnsi="David"/>
                <w:sz w:val="24"/>
                <w:rtl/>
              </w:rPr>
              <w:t>מלווה תהייה 20 משפחות ו</w:t>
            </w:r>
            <w:r w:rsidR="00E315D3">
              <w:rPr>
                <w:rFonts w:ascii="David" w:hAnsi="David" w:hint="cs"/>
                <w:sz w:val="24"/>
                <w:rtl/>
              </w:rPr>
              <w:t xml:space="preserve">בין </w:t>
            </w:r>
            <w:r w:rsidR="00DF1180" w:rsidRPr="00DF1180">
              <w:rPr>
                <w:rFonts w:ascii="David" w:hAnsi="David"/>
                <w:sz w:val="24"/>
                <w:rtl/>
              </w:rPr>
              <w:t xml:space="preserve">10-15 משפחות </w:t>
            </w:r>
            <w:r w:rsidR="005B3A97">
              <w:rPr>
                <w:rFonts w:ascii="David" w:hAnsi="David" w:hint="cs"/>
                <w:sz w:val="24"/>
                <w:rtl/>
              </w:rPr>
              <w:t>ל</w:t>
            </w:r>
            <w:r w:rsidR="00DF1180" w:rsidRPr="00DF1180">
              <w:rPr>
                <w:rFonts w:ascii="David" w:hAnsi="David"/>
                <w:sz w:val="24"/>
                <w:rtl/>
              </w:rPr>
              <w:t xml:space="preserve">עו"ס אחד </w:t>
            </w:r>
            <w:r w:rsidR="00E315D3">
              <w:rPr>
                <w:rFonts w:ascii="David" w:hAnsi="David" w:hint="cs"/>
                <w:sz w:val="24"/>
                <w:rtl/>
              </w:rPr>
              <w:t>(</w:t>
            </w:r>
            <w:r w:rsidR="00DF1180" w:rsidRPr="00DF1180">
              <w:rPr>
                <w:rFonts w:ascii="David" w:hAnsi="David"/>
                <w:sz w:val="24"/>
                <w:rtl/>
              </w:rPr>
              <w:t>בהתאם לאינטנסיביות ההתערבות).</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מתן השירות</w:t>
            </w:r>
          </w:p>
        </w:tc>
        <w:tc>
          <w:tcPr>
            <w:tcW w:w="3887" w:type="dxa"/>
          </w:tcPr>
          <w:p w:rsidR="007B14DB" w:rsidRPr="00824F6A" w:rsidRDefault="007B14DB" w:rsidP="000F53C9">
            <w:pPr>
              <w:pStyle w:val="Normal1"/>
              <w:spacing w:before="0" w:line="360" w:lineRule="auto"/>
              <w:ind w:left="0"/>
              <w:rPr>
                <w:rFonts w:ascii="David" w:hAnsi="David"/>
                <w:sz w:val="24"/>
                <w:rtl/>
              </w:rPr>
            </w:pPr>
            <w:r w:rsidRPr="00824F6A">
              <w:rPr>
                <w:rFonts w:ascii="David" w:hAnsi="David"/>
                <w:sz w:val="24"/>
                <w:rtl/>
              </w:rPr>
              <w:t>כתוב בסעיף כי השירות יינתן במקום קבלת הקהל שיוקצה ע"י הספק, וכי על הספק להעמיד משרד לקבלת קהל בכל מרחב ממרחבי המשרד. האם משרד כזה יכול להיות בנקודת קבלת קהל קיימת של משרד הקליטה?</w:t>
            </w:r>
          </w:p>
        </w:tc>
        <w:tc>
          <w:tcPr>
            <w:tcW w:w="3340" w:type="dxa"/>
          </w:tcPr>
          <w:p w:rsidR="007B14DB" w:rsidRPr="00824F6A" w:rsidRDefault="007B14DB" w:rsidP="000F53C9">
            <w:pPr>
              <w:pStyle w:val="Normal1"/>
              <w:spacing w:before="0" w:line="360" w:lineRule="auto"/>
              <w:ind w:left="0"/>
              <w:rPr>
                <w:rFonts w:ascii="David" w:hAnsi="David"/>
                <w:sz w:val="24"/>
                <w:rtl/>
              </w:rPr>
            </w:pPr>
            <w:r w:rsidRPr="00824F6A">
              <w:rPr>
                <w:rFonts w:ascii="David" w:hAnsi="David"/>
                <w:sz w:val="24"/>
                <w:rtl/>
              </w:rPr>
              <w:t>השירות אינו יכול להיות בנקודת קבלת קיימת של המשרד ועל הספק להעמיד מקום בהתאם למפרט המצוין במכרז בסעיף 4.3</w:t>
            </w:r>
            <w:r w:rsidR="00013518">
              <w:rPr>
                <w:rFonts w:ascii="David" w:hAnsi="David" w:hint="cs"/>
                <w:sz w:val="24"/>
                <w:rtl/>
              </w:rPr>
              <w:t xml:space="preserve"> למכרז.</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eastAsia="Times New Roman" w:hAnsi="David"/>
                <w:sz w:val="24"/>
                <w:szCs w:val="24"/>
              </w:rPr>
            </w:pPr>
            <w:r>
              <w:rPr>
                <w:rFonts w:ascii="David" w:eastAsia="Times New Roman" w:hAnsi="David" w:hint="cs"/>
                <w:sz w:val="24"/>
                <w:szCs w:val="24"/>
                <w:rtl/>
              </w:rPr>
              <w:t>הסכם</w:t>
            </w:r>
          </w:p>
        </w:tc>
        <w:tc>
          <w:tcPr>
            <w:tcW w:w="3887" w:type="dxa"/>
          </w:tcPr>
          <w:p w:rsidR="007B14DB" w:rsidRPr="00084BA0" w:rsidRDefault="007B14DB" w:rsidP="000F53C9">
            <w:pPr>
              <w:tabs>
                <w:tab w:val="left" w:pos="1930"/>
              </w:tabs>
              <w:spacing w:line="360" w:lineRule="auto"/>
              <w:rPr>
                <w:rFonts w:ascii="David" w:hAnsi="David"/>
                <w:sz w:val="24"/>
                <w:szCs w:val="24"/>
                <w:rtl/>
              </w:rPr>
            </w:pPr>
            <w:r w:rsidRPr="00084BA0">
              <w:rPr>
                <w:rFonts w:ascii="David" w:hAnsi="David"/>
                <w:sz w:val="24"/>
                <w:szCs w:val="24"/>
                <w:rtl/>
              </w:rPr>
              <w:t>נבקש לבצע את השינויים כדלקמן:</w:t>
            </w:r>
          </w:p>
          <w:p w:rsidR="007B14DB" w:rsidRPr="00084BA0" w:rsidRDefault="007B14DB" w:rsidP="000F53C9">
            <w:pPr>
              <w:tabs>
                <w:tab w:val="left" w:pos="1930"/>
              </w:tabs>
              <w:spacing w:line="360" w:lineRule="auto"/>
              <w:rPr>
                <w:rFonts w:ascii="David" w:hAnsi="David"/>
                <w:sz w:val="24"/>
                <w:szCs w:val="24"/>
                <w:rtl/>
              </w:rPr>
            </w:pPr>
            <w:r w:rsidRPr="00084BA0">
              <w:rPr>
                <w:rFonts w:ascii="David" w:hAnsi="David"/>
                <w:sz w:val="24"/>
                <w:szCs w:val="24"/>
                <w:rtl/>
              </w:rPr>
              <w:t xml:space="preserve">[מחיקות יסומנו </w:t>
            </w:r>
            <w:r w:rsidRPr="00084BA0">
              <w:rPr>
                <w:rFonts w:ascii="David" w:hAnsi="David"/>
                <w:strike/>
                <w:sz w:val="24"/>
                <w:szCs w:val="24"/>
                <w:rtl/>
              </w:rPr>
              <w:t>בקו</w:t>
            </w:r>
            <w:r w:rsidRPr="00084BA0">
              <w:rPr>
                <w:rFonts w:ascii="David" w:hAnsi="David"/>
                <w:sz w:val="24"/>
                <w:szCs w:val="24"/>
                <w:rtl/>
              </w:rPr>
              <w:t xml:space="preserve">; תוספות </w:t>
            </w:r>
            <w:r w:rsidRPr="00084BA0">
              <w:rPr>
                <w:rFonts w:ascii="David" w:hAnsi="David"/>
                <w:b/>
                <w:bCs/>
                <w:sz w:val="24"/>
                <w:szCs w:val="24"/>
                <w:rtl/>
              </w:rPr>
              <w:t>במודגש</w:t>
            </w:r>
            <w:r w:rsidRPr="00084BA0">
              <w:rPr>
                <w:rFonts w:ascii="David" w:hAnsi="David"/>
                <w:sz w:val="24"/>
                <w:szCs w:val="24"/>
                <w:rtl/>
              </w:rPr>
              <w:t>]</w:t>
            </w:r>
          </w:p>
          <w:p w:rsidR="007B14DB" w:rsidRPr="00824F6A" w:rsidRDefault="007B14DB" w:rsidP="000F53C9">
            <w:pPr>
              <w:tabs>
                <w:tab w:val="left" w:pos="1930"/>
              </w:tabs>
              <w:spacing w:line="360" w:lineRule="auto"/>
              <w:rPr>
                <w:rFonts w:ascii="David" w:hAnsi="David"/>
                <w:sz w:val="24"/>
                <w:szCs w:val="24"/>
                <w:rtl/>
              </w:rPr>
            </w:pPr>
            <w:r w:rsidRPr="00084BA0">
              <w:rPr>
                <w:rFonts w:ascii="David" w:hAnsi="David"/>
                <w:sz w:val="24"/>
                <w:szCs w:val="24"/>
                <w:rtl/>
              </w:rPr>
              <w:t>"ב. הפוליסה תכה נזק מהפרת חובה</w:t>
            </w:r>
            <w:r w:rsidRPr="00824F6A">
              <w:rPr>
                <w:rFonts w:ascii="David" w:hAnsi="David"/>
                <w:sz w:val="24"/>
                <w:szCs w:val="24"/>
                <w:rtl/>
              </w:rPr>
              <w:t xml:space="preserve">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ליווי וסיוע למשפחות עולית עבור משרד העלייה והקליטה כולל גם שירות לסיוע וליווי משפחות והפעלת מערך תמיכה וליווי למיצוי זכויות, ביצוע הכשרות והרצאות, </w:t>
            </w:r>
            <w:r w:rsidRPr="00824F6A">
              <w:rPr>
                <w:rFonts w:ascii="David" w:hAnsi="David"/>
                <w:strike/>
                <w:sz w:val="24"/>
                <w:szCs w:val="24"/>
                <w:rtl/>
              </w:rPr>
              <w:t>בהתאם</w:t>
            </w:r>
            <w:r w:rsidRPr="00824F6A">
              <w:rPr>
                <w:rFonts w:ascii="David" w:hAnsi="David"/>
                <w:sz w:val="24"/>
                <w:szCs w:val="24"/>
                <w:rtl/>
              </w:rPr>
              <w:t xml:space="preserve"> </w:t>
            </w:r>
            <w:r w:rsidRPr="00824F6A">
              <w:rPr>
                <w:rFonts w:ascii="David" w:hAnsi="David"/>
                <w:b/>
                <w:bCs/>
                <w:sz w:val="24"/>
                <w:szCs w:val="24"/>
                <w:rtl/>
              </w:rPr>
              <w:t xml:space="preserve">בקשר </w:t>
            </w:r>
            <w:r w:rsidRPr="00824F6A">
              <w:rPr>
                <w:rFonts w:ascii="David" w:hAnsi="David"/>
                <w:sz w:val="24"/>
                <w:szCs w:val="24"/>
                <w:rtl/>
              </w:rPr>
              <w:t>למכרז ולחוזה עם מדינת ישראל – משרד העלייה והקליטה"</w:t>
            </w:r>
          </w:p>
        </w:tc>
        <w:tc>
          <w:tcPr>
            <w:tcW w:w="3340" w:type="dxa"/>
          </w:tcPr>
          <w:p w:rsidR="007B14DB" w:rsidRPr="00084BA0" w:rsidRDefault="00084BA0" w:rsidP="000F53C9">
            <w:pPr>
              <w:tabs>
                <w:tab w:val="left" w:pos="1930"/>
              </w:tabs>
              <w:spacing w:line="360" w:lineRule="auto"/>
              <w:rPr>
                <w:rFonts w:ascii="David" w:hAnsi="David"/>
                <w:b/>
                <w:bCs/>
                <w:sz w:val="24"/>
                <w:szCs w:val="24"/>
                <w:highlight w:val="yellow"/>
                <w:rtl/>
              </w:rPr>
            </w:pPr>
            <w:r w:rsidRPr="00084BA0">
              <w:rPr>
                <w:rFonts w:ascii="David" w:hAnsi="David" w:hint="cs"/>
                <w:b/>
                <w:bCs/>
                <w:sz w:val="24"/>
                <w:szCs w:val="24"/>
                <w:rtl/>
              </w:rPr>
              <w:t>המענה יועבר בנפרד.</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כללי</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מה מספר המשפחות בתכנית?</w:t>
            </w:r>
          </w:p>
        </w:tc>
        <w:tc>
          <w:tcPr>
            <w:tcW w:w="3340" w:type="dxa"/>
          </w:tcPr>
          <w:p w:rsidR="007B14DB" w:rsidRPr="00824F6A" w:rsidRDefault="009B2CB9" w:rsidP="000F53C9">
            <w:pPr>
              <w:rPr>
                <w:rFonts w:ascii="David" w:hAnsi="David"/>
                <w:sz w:val="24"/>
                <w:szCs w:val="24"/>
                <w:rtl/>
              </w:rPr>
            </w:pPr>
            <w:r>
              <w:rPr>
                <w:rFonts w:ascii="David" w:hAnsi="David" w:hint="cs"/>
                <w:sz w:val="24"/>
                <w:szCs w:val="24"/>
                <w:rtl/>
              </w:rPr>
              <w:t xml:space="preserve">ראו תשובה 17, 19 שלעיל. </w:t>
            </w:r>
            <w:r w:rsidR="007B14DB" w:rsidRPr="00824F6A">
              <w:rPr>
                <w:rFonts w:ascii="David" w:hAnsi="David"/>
                <w:sz w:val="24"/>
                <w:szCs w:val="24"/>
                <w:rtl/>
              </w:rPr>
              <w:t>ההערכה היא כי בסה"כ בכל 11 מרחבי השירות של המשרד יהיו כ 40</w:t>
            </w:r>
            <w:r>
              <w:rPr>
                <w:rFonts w:ascii="David" w:hAnsi="David"/>
                <w:sz w:val="24"/>
                <w:szCs w:val="24"/>
                <w:rtl/>
              </w:rPr>
              <w:t>0 משפחות בטיפול בכל נקודת זמן (</w:t>
            </w:r>
            <w:r w:rsidR="007B14DB" w:rsidRPr="00824F6A">
              <w:rPr>
                <w:rFonts w:ascii="David" w:hAnsi="David"/>
                <w:sz w:val="24"/>
                <w:szCs w:val="24"/>
                <w:rtl/>
              </w:rPr>
              <w:t xml:space="preserve">כ 35 משפחות למרחב ). מכיוון שחלק מהמשפחות תיזדקקנה להתערבות קצרת מועד והפנייה לשירותי הרווחה אזי תתכן תחלופת משפחות במהלך השנה כך שמספר המשפחות השנתי עשוי להיות גבוה יותר </w:t>
            </w:r>
            <w:r w:rsidR="001C499A">
              <w:rPr>
                <w:rFonts w:ascii="David" w:hAnsi="David" w:hint="cs"/>
                <w:sz w:val="24"/>
                <w:szCs w:val="24"/>
                <w:rtl/>
              </w:rPr>
              <w:t xml:space="preserve">אך גם נמוך יותר.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2.3.1.4 </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מה המשמעות של שירותים בהיקף של 500 שעות חודשיות?</w:t>
            </w:r>
          </w:p>
        </w:tc>
        <w:tc>
          <w:tcPr>
            <w:tcW w:w="3340" w:type="dxa"/>
          </w:tcPr>
          <w:p w:rsidR="007B14DB" w:rsidRDefault="00013518" w:rsidP="000F53C9">
            <w:pPr>
              <w:pStyle w:val="Normal1"/>
              <w:spacing w:after="120" w:line="240" w:lineRule="auto"/>
              <w:ind w:left="0"/>
              <w:jc w:val="left"/>
              <w:rPr>
                <w:rFonts w:ascii="David" w:hAnsi="David"/>
                <w:sz w:val="24"/>
                <w:rtl/>
              </w:rPr>
            </w:pPr>
            <w:r>
              <w:rPr>
                <w:rFonts w:ascii="David" w:hAnsi="David" w:hint="cs"/>
                <w:sz w:val="24"/>
                <w:rtl/>
              </w:rPr>
              <w:t>מדובר בדרישת סף, המתייחסת להיקף השירותים שנתן המציע במסגרת פרויקט המוצג לצורך עמידה בתאי הסף.</w:t>
            </w:r>
          </w:p>
          <w:p w:rsidR="00013518" w:rsidRPr="00013518" w:rsidRDefault="00013518" w:rsidP="00013518">
            <w:pPr>
              <w:pStyle w:val="Normal1"/>
              <w:spacing w:after="120" w:line="240" w:lineRule="auto"/>
              <w:ind w:left="0"/>
              <w:jc w:val="left"/>
              <w:rPr>
                <w:rFonts w:ascii="David" w:hAnsi="David"/>
                <w:sz w:val="24"/>
                <w:rtl/>
              </w:rPr>
            </w:pPr>
            <w:r>
              <w:rPr>
                <w:rFonts w:ascii="David" w:hAnsi="David" w:hint="cs"/>
                <w:sz w:val="24"/>
                <w:rtl/>
              </w:rPr>
              <w:t xml:space="preserve">על פי הדרישה בסעיף, יש להציג פרויקטים בהם נתן המציע שירותים בהיקף שעתי של 500 שעות לפחות בממוצע חודשי, או </w:t>
            </w:r>
            <w:r w:rsidRPr="00013518">
              <w:rPr>
                <w:rFonts w:ascii="David" w:hAnsi="David" w:hint="cs"/>
                <w:sz w:val="24"/>
                <w:rtl/>
              </w:rPr>
              <w:t>בהיקף כספי חודשי ממוצע (תמורה חודשית) של 100,000 ש"ח (לא כולל מע"מ).</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2.3.1.5.2</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האם קריית מלאכי יכול להיחשב לצורך המכרז כישוב במחוז המרכז כמקובל בחלוקת המחוזות במשרד הרווחה?</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קריית מלאכי משתייכת למחוז הדרום וירושלים של משרד העלייה והקליטה ועל כן אינה יכולה להיכלל כיישוב במסגרת יישובי מחוז המרכז</w:t>
            </w:r>
            <w:r w:rsidR="00013518">
              <w:rPr>
                <w:rFonts w:ascii="David" w:hAnsi="David" w:hint="cs"/>
                <w:sz w:val="24"/>
                <w:rtl/>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Pr>
                <w:rFonts w:ascii="David" w:hAnsi="David" w:hint="cs"/>
                <w:sz w:val="24"/>
                <w:rtl/>
              </w:rPr>
              <w:t>הסכם</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אנו סבורים שיש לדרוש כי הודעה בדבר מימוש האופציה תימסר לעמותה 90 ימים מראש.</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sidRPr="00013518">
              <w:rPr>
                <w:rFonts w:ascii="David" w:hAnsi="David" w:hint="cs"/>
                <w:sz w:val="24"/>
                <w:rtl/>
              </w:rPr>
              <w:t>הבקשה נדחית.</w:t>
            </w:r>
            <w:r w:rsidRPr="00013518">
              <w:rPr>
                <w:rFonts w:ascii="David" w:hAnsi="David"/>
                <w:sz w:val="24"/>
                <w:rtl/>
              </w:rPr>
              <w:t xml:space="preserve">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3.2.5</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בהתאם לאמור בסעיף, המשרד שומר לעצמו את הזכות להביא לסיומה המוקדם של ההתקשרות במסירת הודעה לעמותה 45 ימים מראש ובכתב. יש לדרוש הפיכת הסעיף להדדי.</w:t>
            </w:r>
          </w:p>
        </w:tc>
        <w:tc>
          <w:tcPr>
            <w:tcW w:w="3340" w:type="dxa"/>
          </w:tcPr>
          <w:p w:rsidR="007B14DB" w:rsidRPr="00824F6A" w:rsidRDefault="007B14DB" w:rsidP="000F53C9">
            <w:pPr>
              <w:pStyle w:val="gmail-listparagraph"/>
              <w:bidi/>
              <w:jc w:val="both"/>
              <w:rPr>
                <w:rFonts w:ascii="David" w:eastAsia="Times New Roman" w:hAnsi="David" w:cs="David"/>
                <w:rtl/>
                <w:lang w:eastAsia="he-IL"/>
              </w:rPr>
            </w:pPr>
            <w:r>
              <w:rPr>
                <w:rFonts w:ascii="David" w:hAnsi="David" w:cs="David" w:hint="cs"/>
                <w:rtl/>
              </w:rPr>
              <w:t>הבקשה מתקבלת</w:t>
            </w:r>
            <w:r w:rsidR="00013518">
              <w:rPr>
                <w:rFonts w:ascii="David" w:hAnsi="David" w:cs="David" w:hint="cs"/>
                <w:rtl/>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 xml:space="preserve">4ג, 4ב, 4ג </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נבקש מחיקת סעיפים אלו</w:t>
            </w:r>
          </w:p>
        </w:tc>
        <w:tc>
          <w:tcPr>
            <w:tcW w:w="3340" w:type="dxa"/>
          </w:tcPr>
          <w:p w:rsidR="007B14DB" w:rsidRPr="00824F6A" w:rsidRDefault="001C499A" w:rsidP="000F53C9">
            <w:pPr>
              <w:pStyle w:val="Normal1"/>
              <w:spacing w:after="120" w:line="240" w:lineRule="auto"/>
              <w:ind w:left="0"/>
              <w:jc w:val="left"/>
              <w:rPr>
                <w:rFonts w:ascii="David" w:hAnsi="David"/>
                <w:sz w:val="24"/>
                <w:rtl/>
              </w:rPr>
            </w:pPr>
            <w:r>
              <w:rPr>
                <w:rFonts w:ascii="David" w:hAnsi="David" w:hint="cs"/>
                <w:sz w:val="24"/>
                <w:rtl/>
              </w:rPr>
              <w:t>הבקשה נדחית</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4.1.7.8</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1.מהם שעות הפעילות של התכנית?</w:t>
            </w:r>
          </w:p>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2. הדרישה למתן טיפול תוך שעה ממועד הפנייה של המשרד אינה סבירה ודורשת מערך עובדים סוציאליים רחב בהרבה מהנדרש במכרז זה.  נבקש לשנות את ההנחיה. </w:t>
            </w:r>
          </w:p>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אנחנו לא מכירים שירות בו עובד סוציאלי נותן מענה בפרק זמן כזה, למעט במקרים המחייבים פניה למשטרה או לבית חולים.</w:t>
            </w:r>
          </w:p>
        </w:tc>
        <w:tc>
          <w:tcPr>
            <w:tcW w:w="3340" w:type="dxa"/>
          </w:tcPr>
          <w:p w:rsidR="007B14DB" w:rsidRPr="00824F6A" w:rsidRDefault="007B14DB" w:rsidP="007B14DB">
            <w:pPr>
              <w:pStyle w:val="Normal1"/>
              <w:numPr>
                <w:ilvl w:val="0"/>
                <w:numId w:val="11"/>
              </w:numPr>
              <w:spacing w:after="120" w:line="240" w:lineRule="auto"/>
              <w:jc w:val="left"/>
              <w:rPr>
                <w:rFonts w:ascii="David" w:hAnsi="David"/>
                <w:sz w:val="24"/>
              </w:rPr>
            </w:pPr>
            <w:r w:rsidRPr="00824F6A">
              <w:rPr>
                <w:rFonts w:ascii="David" w:hAnsi="David"/>
                <w:sz w:val="24"/>
                <w:rtl/>
              </w:rPr>
              <w:t xml:space="preserve">שעות הפעילות של התוכנית הן בהלימה לשעות עבודת מרחבי השירות של המשרד (פירוט מלא באתר המשרד). במקרים דחופים בלבד עשויה להתבקש פעילות מעבר לשעות הפעילות הרגילות. </w:t>
            </w:r>
          </w:p>
          <w:p w:rsidR="007B14DB" w:rsidRPr="00824F6A" w:rsidRDefault="007B14DB" w:rsidP="007B14DB">
            <w:pPr>
              <w:pStyle w:val="Normal1"/>
              <w:numPr>
                <w:ilvl w:val="0"/>
                <w:numId w:val="11"/>
              </w:numPr>
              <w:spacing w:after="120" w:line="240" w:lineRule="auto"/>
              <w:jc w:val="left"/>
              <w:rPr>
                <w:rFonts w:ascii="David" w:hAnsi="David"/>
                <w:sz w:val="24"/>
                <w:rtl/>
              </w:rPr>
            </w:pPr>
            <w:r w:rsidRPr="00824F6A">
              <w:rPr>
                <w:rFonts w:ascii="David" w:hAnsi="David"/>
                <w:sz w:val="24"/>
                <w:rtl/>
              </w:rPr>
              <w:t xml:space="preserve">עשויים להיות מקרים דחופים או מקרי חירום בהם מתבקש </w:t>
            </w:r>
            <w:proofErr w:type="spellStart"/>
            <w:r w:rsidRPr="00824F6A">
              <w:rPr>
                <w:rFonts w:ascii="David" w:hAnsi="David"/>
                <w:sz w:val="24"/>
                <w:rtl/>
              </w:rPr>
              <w:t>העו"ס</w:t>
            </w:r>
            <w:proofErr w:type="spellEnd"/>
            <w:r w:rsidRPr="00824F6A">
              <w:rPr>
                <w:rFonts w:ascii="David" w:hAnsi="David"/>
                <w:sz w:val="24"/>
                <w:rtl/>
              </w:rPr>
              <w:t xml:space="preserve"> להגיע בדחיפות. פנייה זו נעשית רק לאחר שמצב המוגדר </w:t>
            </w:r>
            <w:proofErr w:type="spellStart"/>
            <w:r w:rsidRPr="00824F6A">
              <w:rPr>
                <w:rFonts w:ascii="David" w:hAnsi="David"/>
                <w:sz w:val="24"/>
                <w:rtl/>
              </w:rPr>
              <w:t>כחירומי</w:t>
            </w:r>
            <w:proofErr w:type="spellEnd"/>
            <w:r w:rsidRPr="00824F6A">
              <w:rPr>
                <w:rFonts w:ascii="David" w:hAnsi="David"/>
                <w:sz w:val="24"/>
                <w:rtl/>
              </w:rPr>
              <w:t xml:space="preserve"> מבחינת העולה </w:t>
            </w:r>
            <w:r>
              <w:rPr>
                <w:rFonts w:ascii="David" w:hAnsi="David" w:hint="cs"/>
                <w:sz w:val="24"/>
                <w:rtl/>
              </w:rPr>
              <w:t>ה</w:t>
            </w:r>
            <w:r w:rsidRPr="00824F6A">
              <w:rPr>
                <w:rFonts w:ascii="David" w:hAnsi="David"/>
                <w:sz w:val="24"/>
                <w:rtl/>
              </w:rPr>
              <w:t xml:space="preserve">וגדר </w:t>
            </w:r>
            <w:r>
              <w:rPr>
                <w:rFonts w:ascii="David" w:hAnsi="David" w:hint="cs"/>
                <w:sz w:val="24"/>
                <w:rtl/>
              </w:rPr>
              <w:t>כך בהחלטה</w:t>
            </w:r>
            <w:r w:rsidR="009B2CB9">
              <w:rPr>
                <w:rFonts w:ascii="David" w:hAnsi="David" w:hint="cs"/>
                <w:sz w:val="24"/>
                <w:rtl/>
              </w:rPr>
              <w:t xml:space="preserve"> </w:t>
            </w:r>
            <w:r w:rsidRPr="00824F6A">
              <w:rPr>
                <w:rFonts w:ascii="David" w:hAnsi="David"/>
                <w:sz w:val="24"/>
                <w:rtl/>
              </w:rPr>
              <w:t>משות</w:t>
            </w:r>
            <w:r>
              <w:rPr>
                <w:rFonts w:ascii="David" w:hAnsi="David" w:hint="cs"/>
                <w:sz w:val="24"/>
                <w:rtl/>
              </w:rPr>
              <w:t>פת</w:t>
            </w:r>
            <w:r w:rsidRPr="00824F6A">
              <w:rPr>
                <w:rFonts w:ascii="David" w:hAnsi="David"/>
                <w:sz w:val="24"/>
                <w:rtl/>
              </w:rPr>
              <w:t xml:space="preserve"> </w:t>
            </w:r>
            <w:r>
              <w:rPr>
                <w:rFonts w:ascii="David" w:hAnsi="David" w:hint="cs"/>
                <w:sz w:val="24"/>
                <w:rtl/>
              </w:rPr>
              <w:t>של</w:t>
            </w:r>
            <w:r w:rsidRPr="00824F6A">
              <w:rPr>
                <w:rFonts w:ascii="David" w:hAnsi="David"/>
                <w:sz w:val="24"/>
                <w:rtl/>
              </w:rPr>
              <w:t xml:space="preserve"> </w:t>
            </w:r>
            <w:proofErr w:type="spellStart"/>
            <w:r w:rsidRPr="00824F6A">
              <w:rPr>
                <w:rFonts w:ascii="David" w:hAnsi="David"/>
                <w:sz w:val="24"/>
                <w:rtl/>
              </w:rPr>
              <w:t>העו"ס</w:t>
            </w:r>
            <w:proofErr w:type="spellEnd"/>
            <w:r w:rsidRPr="00824F6A">
              <w:rPr>
                <w:rFonts w:ascii="David" w:hAnsi="David"/>
                <w:sz w:val="24"/>
                <w:rtl/>
              </w:rPr>
              <w:t xml:space="preserve"> המחוזי של המשרד ומנהל המרחב הרלוונטי. לדוג' עולה המגיע למרחב המשרד ללא קורת גג או אמצעי קיום ביום חורף סוער ויש לבצע מהלכים דחופים מול מרכז החירום של הרשות המקומית או ליווי דחוף.  בכל מקרה כל פעולה הנדרשת במצבים מסוג זה אמורה להיעשות בתיאום מלא עם </w:t>
            </w:r>
            <w:proofErr w:type="spellStart"/>
            <w:r w:rsidRPr="00824F6A">
              <w:rPr>
                <w:rFonts w:ascii="David" w:hAnsi="David"/>
                <w:sz w:val="24"/>
                <w:rtl/>
              </w:rPr>
              <w:t>העו"ס</w:t>
            </w:r>
            <w:proofErr w:type="spellEnd"/>
            <w:r w:rsidRPr="00824F6A">
              <w:rPr>
                <w:rFonts w:ascii="David" w:hAnsi="David"/>
                <w:sz w:val="24"/>
                <w:rtl/>
              </w:rPr>
              <w:t xml:space="preserve"> המחוזי של המשרד</w:t>
            </w:r>
            <w:r>
              <w:rPr>
                <w:rFonts w:ascii="David" w:hAnsi="David" w:hint="cs"/>
                <w:sz w:val="24"/>
                <w:rtl/>
              </w:rPr>
              <w:t>.</w:t>
            </w:r>
            <w:r w:rsidRPr="00824F6A">
              <w:rPr>
                <w:rFonts w:ascii="David" w:hAnsi="David"/>
                <w:sz w:val="24"/>
                <w:rtl/>
              </w:rPr>
              <w:t xml:space="preserve">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4.1.7.9</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גם מתן מענה לפניה תוך לא יאוחר מ- 48 שעות תלוי בהיקף המקרים ובהיקף העובדים הסוציאליים הנדרשים במכרז, וגם כאן, הציפיה הזו לא עומדת בקנה אחד עם המקובל בשירותים מקבילים.</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כשם שצוין בסעיף הקודם , העובדים הסוציאליים המחוזיים של המשרד הם </w:t>
            </w:r>
            <w:r w:rsidRPr="00824F6A">
              <w:rPr>
                <w:rFonts w:ascii="David" w:hAnsi="David"/>
                <w:sz w:val="24"/>
                <w:u w:val="single"/>
                <w:rtl/>
              </w:rPr>
              <w:t>האחראיים להפניית</w:t>
            </w:r>
            <w:r w:rsidRPr="00824F6A">
              <w:rPr>
                <w:rFonts w:ascii="David" w:hAnsi="David"/>
                <w:sz w:val="24"/>
                <w:rtl/>
              </w:rPr>
              <w:t xml:space="preserve"> עולים נזקקים או עולים שנקלעו למצבי משבר או מצוקה או קושי לעובדים הסוציאליים שבאמצעות הספק ותהליך כניסתם להתערבות או לטיפול  תיעשה בתיאום מלא ועל בסיס הערכת מצב </w:t>
            </w:r>
            <w:proofErr w:type="spellStart"/>
            <w:r w:rsidRPr="00824F6A">
              <w:rPr>
                <w:rFonts w:ascii="David" w:hAnsi="David"/>
                <w:sz w:val="24"/>
                <w:rtl/>
              </w:rPr>
              <w:t>ואיבחון</w:t>
            </w:r>
            <w:proofErr w:type="spellEnd"/>
            <w:r w:rsidRPr="00824F6A">
              <w:rPr>
                <w:rFonts w:ascii="David" w:hAnsi="David"/>
                <w:sz w:val="24"/>
                <w:rtl/>
              </w:rPr>
              <w:t xml:space="preserve"> כל מקרה ומקרה באמצעות </w:t>
            </w:r>
            <w:proofErr w:type="spellStart"/>
            <w:r w:rsidRPr="00824F6A">
              <w:rPr>
                <w:rFonts w:ascii="David" w:hAnsi="David"/>
                <w:sz w:val="24"/>
                <w:rtl/>
              </w:rPr>
              <w:t>העו"ס</w:t>
            </w:r>
            <w:proofErr w:type="spellEnd"/>
            <w:r w:rsidRPr="00824F6A">
              <w:rPr>
                <w:rFonts w:ascii="David" w:hAnsi="David"/>
                <w:sz w:val="24"/>
                <w:rtl/>
              </w:rPr>
              <w:t xml:space="preserve"> המחוזי.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4.1.7.14</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מכיוון שסך כל מערך המלווים היינו 11 מלווים, ונדרשת שליטה ב 4 שפות שונות, יש לקחת בחשבון שבמקרים מסוימים שהמלווה שדובר את שפת המטופל אינה אפשרית. ראה מקרה של מלווה דובר השפה הרוסית במרחב באר שבע ונדרש גם באמהרית לאותו מרחב.</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בחירת המלווים בשפות הנדרשות תיעשה בתיאום עם מרחבי המשרד ובהתאם לפרופיל העולים המתגוררים ביישובים שבאחריות המרחבים השונים. ניתן לפצל את עבודת המלווה במשרה מלאה לשני חצאיי משרות בשפות שונות</w:t>
            </w:r>
            <w:r>
              <w:rPr>
                <w:rFonts w:ascii="David" w:hAnsi="David" w:hint="cs"/>
                <w:sz w:val="24"/>
                <w:rtl/>
              </w:rPr>
              <w:t>, בכפוף לאישור המשרד מראש</w:t>
            </w:r>
            <w:r w:rsidR="009B2CB9">
              <w:rPr>
                <w:rFonts w:ascii="David" w:hAnsi="David" w:hint="cs"/>
                <w:sz w:val="24"/>
                <w:rtl/>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4.1.8.15</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במידה ובתקופה מסוימת המשרד ינחה כי לא יינתנו שירותים ע"י המלווה, מה יהיו תנאי שכרו? האם יצומצם המימון בגינו?</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Pr>
                <w:rFonts w:ascii="David" w:hAnsi="David" w:hint="cs"/>
                <w:sz w:val="24"/>
                <w:rtl/>
              </w:rPr>
              <w:t xml:space="preserve">ראו סעיפים </w:t>
            </w:r>
            <w:r w:rsidR="00D004CD">
              <w:rPr>
                <w:rFonts w:ascii="David" w:hAnsi="David" w:hint="cs"/>
                <w:sz w:val="24"/>
                <w:rtl/>
              </w:rPr>
              <w:t>4.1.8.15</w:t>
            </w:r>
            <w:r>
              <w:rPr>
                <w:rFonts w:ascii="David" w:hAnsi="David" w:hint="cs"/>
                <w:sz w:val="24"/>
                <w:rtl/>
              </w:rPr>
              <w:t xml:space="preserve"> </w:t>
            </w:r>
            <w:r w:rsidR="00D004CD">
              <w:rPr>
                <w:rFonts w:ascii="David" w:hAnsi="David" w:hint="cs"/>
                <w:sz w:val="24"/>
                <w:rtl/>
              </w:rPr>
              <w:t>ו-4.2.2 למכרז</w:t>
            </w:r>
            <w:r>
              <w:rPr>
                <w:rFonts w:ascii="David" w:hAnsi="David"/>
                <w:sz w:val="24"/>
                <w:rtl/>
              </w:rPr>
              <w:t>–</w:t>
            </w:r>
            <w:r>
              <w:rPr>
                <w:rFonts w:ascii="David" w:hAnsi="David" w:hint="cs"/>
                <w:sz w:val="24"/>
                <w:rtl/>
              </w:rPr>
              <w:t xml:space="preserve"> במקרים בהם המשרד יורה על הפסקת העסקתו של מלווה מסוים, הוא לא יהיה זכאי לכל שכר, מהמועד בו נכנסה לתוקף הודעת המשרד על הפסקת העסקתו.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4.1.8.17.1</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מי אחראי למצוא מקום להרצאות וסדנאות בכל אחד מהמרחבים?</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על הספק להיות אחראי למציאת המקום להרצאות ולסדנאות</w:t>
            </w:r>
            <w:r w:rsidR="00D004CD">
              <w:rPr>
                <w:rFonts w:ascii="David" w:hAnsi="David" w:hint="cs"/>
                <w:sz w:val="24"/>
                <w:rtl/>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4.1.8.17.5</w:t>
            </w:r>
          </w:p>
        </w:tc>
        <w:tc>
          <w:tcPr>
            <w:tcW w:w="3887" w:type="dxa"/>
          </w:tcPr>
          <w:p w:rsidR="007B14DB" w:rsidRPr="00824F6A" w:rsidRDefault="007B14DB" w:rsidP="000F53C9">
            <w:pPr>
              <w:pStyle w:val="Normal1"/>
              <w:spacing w:after="120" w:line="240" w:lineRule="auto"/>
              <w:ind w:left="0"/>
              <w:jc w:val="left"/>
              <w:rPr>
                <w:rFonts w:ascii="David" w:hAnsi="David"/>
                <w:sz w:val="24"/>
              </w:rPr>
            </w:pPr>
            <w:r w:rsidRPr="00824F6A">
              <w:rPr>
                <w:rFonts w:ascii="David" w:hAnsi="David"/>
                <w:sz w:val="24"/>
                <w:rtl/>
              </w:rPr>
              <w:t>באחריות מי לתרגם את חומרי הלימוד לשפות הרלוונטיות?</w:t>
            </w:r>
          </w:p>
        </w:tc>
        <w:tc>
          <w:tcPr>
            <w:tcW w:w="3340" w:type="dxa"/>
          </w:tcPr>
          <w:p w:rsidR="007B14DB" w:rsidRPr="00824F6A" w:rsidRDefault="00D004CD" w:rsidP="00D004CD">
            <w:pPr>
              <w:pStyle w:val="Normal1"/>
              <w:spacing w:after="120" w:line="240" w:lineRule="auto"/>
              <w:ind w:left="0"/>
              <w:jc w:val="left"/>
              <w:rPr>
                <w:rFonts w:ascii="David" w:hAnsi="David"/>
                <w:sz w:val="24"/>
                <w:rtl/>
              </w:rPr>
            </w:pPr>
            <w:r>
              <w:rPr>
                <w:rFonts w:ascii="David" w:hAnsi="David" w:hint="cs"/>
                <w:sz w:val="24"/>
                <w:rtl/>
              </w:rPr>
              <w:t>באחריות הספק.</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4.1.8.17.7</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במקרה בו המשרד יורה לספק לשנות את ההרצאה או את מקום ההרצאה, האם הוא ישפה את הספק על השינוי?</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שינוי, במידה ויתבקש, יתבקש מראש ככל שניתן.</w:t>
            </w:r>
          </w:p>
          <w:p w:rsidR="007B14DB" w:rsidRPr="00824F6A" w:rsidRDefault="007B14DB" w:rsidP="00D004CD">
            <w:pPr>
              <w:pStyle w:val="Normal1"/>
              <w:spacing w:after="120" w:line="240" w:lineRule="auto"/>
              <w:ind w:left="0"/>
              <w:jc w:val="left"/>
              <w:rPr>
                <w:rFonts w:ascii="David" w:hAnsi="David"/>
                <w:sz w:val="24"/>
                <w:rtl/>
              </w:rPr>
            </w:pPr>
            <w:r w:rsidRPr="00824F6A">
              <w:rPr>
                <w:rFonts w:ascii="David" w:hAnsi="David"/>
                <w:sz w:val="24"/>
                <w:rtl/>
              </w:rPr>
              <w:t>רכיב התמחור אינו תלוי במקום ההרצאה או בתוכנה, ועל כן, המשרד אינו מוצא כי יש בכך על מנת להביא לשיפוי כלשהו.</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4.1.8.17.9 </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מי קובע את התקציב? היכן מוגדר היקף התקציב?</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Pr>
                <w:rFonts w:ascii="David" w:hAnsi="David" w:hint="cs"/>
                <w:sz w:val="24"/>
                <w:rtl/>
              </w:rPr>
              <w:t xml:space="preserve">המשרד הוא שיקבע את התקציב הכולל להתקשרות עם הספק הזוכה בהתאם להצעת המחיר ולתקציב שיעמוד לרשות המשרד.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4.2.1.1</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כיצד עובד סוציאלי בחצי משרה יכול לתת מענה תוך שעה לכל פניה דחופה במרחב עליו הוא אחראי?</w:t>
            </w:r>
          </w:p>
        </w:tc>
        <w:tc>
          <w:tcPr>
            <w:tcW w:w="3340" w:type="dxa"/>
          </w:tcPr>
          <w:p w:rsidR="007B14DB" w:rsidRPr="00824F6A" w:rsidRDefault="009B2CB9" w:rsidP="009B2CB9">
            <w:pPr>
              <w:pStyle w:val="Normal1"/>
              <w:spacing w:after="120" w:line="240" w:lineRule="auto"/>
              <w:ind w:left="0"/>
              <w:rPr>
                <w:rFonts w:ascii="David" w:hAnsi="David"/>
                <w:sz w:val="24"/>
                <w:rtl/>
              </w:rPr>
            </w:pPr>
            <w:r>
              <w:rPr>
                <w:rFonts w:ascii="David" w:hAnsi="David" w:hint="cs"/>
                <w:sz w:val="24"/>
                <w:rtl/>
              </w:rPr>
              <w:t xml:space="preserve">ראו תשובה לשאלה 28, 29.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4.2.1.3</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נבקש לקבל הבהרה</w:t>
            </w:r>
          </w:p>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האם הכוונה לאישור המשרד במתן השרות בשלב גיוס </w:t>
            </w:r>
            <w:proofErr w:type="spellStart"/>
            <w:r w:rsidRPr="00824F6A">
              <w:rPr>
                <w:rFonts w:ascii="David" w:hAnsi="David"/>
                <w:sz w:val="24"/>
                <w:rtl/>
              </w:rPr>
              <w:t>העו"ס</w:t>
            </w:r>
            <w:proofErr w:type="spellEnd"/>
            <w:r w:rsidRPr="00824F6A">
              <w:rPr>
                <w:rFonts w:ascii="David" w:hAnsi="David"/>
                <w:sz w:val="24"/>
                <w:rtl/>
              </w:rPr>
              <w:t xml:space="preserve"> מלכתחילה ? </w:t>
            </w:r>
          </w:p>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או לכל היבטי העיסוק השונים ומתן השרות הנדרש? אם כן סעיף זה לא מתיישב עם </w:t>
            </w:r>
            <w:proofErr w:type="spellStart"/>
            <w:r w:rsidRPr="00824F6A">
              <w:rPr>
                <w:rFonts w:ascii="David" w:hAnsi="David"/>
                <w:sz w:val="24"/>
                <w:rtl/>
              </w:rPr>
              <w:t>פרקטיקת</w:t>
            </w:r>
            <w:proofErr w:type="spellEnd"/>
            <w:r w:rsidRPr="00824F6A">
              <w:rPr>
                <w:rFonts w:ascii="David" w:hAnsi="David"/>
                <w:sz w:val="24"/>
                <w:rtl/>
              </w:rPr>
              <w:t xml:space="preserve"> העבודה. נבקש ביטולו.</w:t>
            </w:r>
          </w:p>
        </w:tc>
        <w:tc>
          <w:tcPr>
            <w:tcW w:w="3340" w:type="dxa"/>
          </w:tcPr>
          <w:p w:rsidR="00E315D3" w:rsidRPr="00824F6A" w:rsidRDefault="009B2CB9" w:rsidP="00E315D3">
            <w:pPr>
              <w:pStyle w:val="Normal1"/>
              <w:spacing w:after="120" w:line="240" w:lineRule="auto"/>
              <w:ind w:left="0"/>
              <w:jc w:val="left"/>
              <w:rPr>
                <w:rFonts w:ascii="David" w:hAnsi="David"/>
                <w:sz w:val="24"/>
                <w:rtl/>
              </w:rPr>
            </w:pPr>
            <w:r>
              <w:rPr>
                <w:rFonts w:ascii="David" w:hAnsi="David" w:hint="cs"/>
                <w:sz w:val="24"/>
                <w:rtl/>
              </w:rPr>
              <w:t xml:space="preserve">המשרד יאשר כל </w:t>
            </w:r>
            <w:r w:rsidR="007B14DB" w:rsidRPr="00824F6A">
              <w:rPr>
                <w:rFonts w:ascii="David" w:hAnsi="David"/>
                <w:sz w:val="24"/>
                <w:rtl/>
              </w:rPr>
              <w:t xml:space="preserve">עובד סוציאלי </w:t>
            </w:r>
            <w:r>
              <w:rPr>
                <w:rFonts w:ascii="David" w:hAnsi="David" w:hint="cs"/>
                <w:sz w:val="24"/>
                <w:rtl/>
              </w:rPr>
              <w:t>שיבחר לתת שירות במסגרת ההתקשרות עם המשרד</w:t>
            </w:r>
            <w:r w:rsidR="00AD0346">
              <w:rPr>
                <w:rFonts w:ascii="David" w:hAnsi="David" w:hint="cs"/>
                <w:sz w:val="24"/>
                <w:rtl/>
              </w:rPr>
              <w:t>.</w:t>
            </w:r>
            <w:r>
              <w:rPr>
                <w:rFonts w:ascii="David" w:hAnsi="David" w:hint="cs"/>
                <w:sz w:val="24"/>
                <w:rtl/>
              </w:rPr>
              <w:t xml:space="preserve"> </w:t>
            </w:r>
            <w:r w:rsidR="007B14DB" w:rsidRPr="00824F6A">
              <w:rPr>
                <w:rFonts w:ascii="David" w:hAnsi="David"/>
                <w:sz w:val="24"/>
                <w:rtl/>
              </w:rPr>
              <w:t xml:space="preserve">ברמת העבודה השוטפת צוין בסעיף 4.1.7.2 כי </w:t>
            </w:r>
            <w:proofErr w:type="spellStart"/>
            <w:r w:rsidR="007B14DB" w:rsidRPr="00824F6A">
              <w:rPr>
                <w:rFonts w:ascii="David" w:hAnsi="David"/>
                <w:sz w:val="24"/>
                <w:rtl/>
              </w:rPr>
              <w:t>העו"ס</w:t>
            </w:r>
            <w:proofErr w:type="spellEnd"/>
            <w:r w:rsidR="007B14DB" w:rsidRPr="00824F6A">
              <w:rPr>
                <w:rFonts w:ascii="David" w:hAnsi="David"/>
                <w:sz w:val="24"/>
                <w:rtl/>
              </w:rPr>
              <w:t xml:space="preserve"> המחוזי של משרד העלייה והקליטה הוא האחראי להפניית עולים נזקקים לטיפול באמצעות הספק, לאישור </w:t>
            </w:r>
            <w:proofErr w:type="spellStart"/>
            <w:r w:rsidR="007B14DB" w:rsidRPr="00824F6A">
              <w:rPr>
                <w:rFonts w:ascii="David" w:hAnsi="David"/>
                <w:sz w:val="24"/>
                <w:rtl/>
              </w:rPr>
              <w:t>תוכנית</w:t>
            </w:r>
            <w:proofErr w:type="spellEnd"/>
            <w:r w:rsidR="007B14DB" w:rsidRPr="00824F6A">
              <w:rPr>
                <w:rFonts w:ascii="David" w:hAnsi="David"/>
                <w:sz w:val="24"/>
                <w:rtl/>
              </w:rPr>
              <w:t xml:space="preserve"> ההתערבות והטיפול ולמעקב, בקרה ופיקוח באופן שוטף.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4.2.1.4</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מהיכרות עם שוק העובדים הסוציאליים ,הדרישה להחליף עובד סוציאלי תוך 7 ימים לא סבירה. נבקש לתת טווח זמן יותר הגיוני להחלפה 3 שבועות לפחות.</w:t>
            </w:r>
          </w:p>
        </w:tc>
        <w:tc>
          <w:tcPr>
            <w:tcW w:w="3340" w:type="dxa"/>
          </w:tcPr>
          <w:p w:rsidR="007B14DB" w:rsidRPr="00824F6A" w:rsidRDefault="00D004CD" w:rsidP="000F53C9">
            <w:pPr>
              <w:pStyle w:val="Normal1"/>
              <w:spacing w:after="120" w:line="240" w:lineRule="auto"/>
              <w:ind w:left="0"/>
              <w:jc w:val="left"/>
              <w:rPr>
                <w:rFonts w:ascii="David" w:hAnsi="David"/>
                <w:sz w:val="24"/>
                <w:rtl/>
              </w:rPr>
            </w:pPr>
            <w:r w:rsidRPr="00D004CD">
              <w:rPr>
                <w:rFonts w:ascii="David" w:hAnsi="David" w:hint="cs"/>
                <w:sz w:val="24"/>
                <w:rtl/>
              </w:rPr>
              <w:t>הבקשה התקבלה.</w:t>
            </w:r>
            <w:r w:rsidR="009B2CB9">
              <w:rPr>
                <w:rFonts w:ascii="David" w:hAnsi="David" w:hint="cs"/>
                <w:sz w:val="24"/>
                <w:rtl/>
              </w:rPr>
              <w:t xml:space="preserve"> הספק יידרש להעמיד עו"ס חלופי בתוך 3 שבועות.</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4.2.1.7</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הדרישה להעמיד מועמדים חלופיים שיהיו זמינים באופן </w:t>
            </w:r>
            <w:proofErr w:type="spellStart"/>
            <w:r w:rsidRPr="00824F6A">
              <w:rPr>
                <w:rFonts w:ascii="David" w:hAnsi="David"/>
                <w:sz w:val="24"/>
                <w:rtl/>
              </w:rPr>
              <w:t>מיידי</w:t>
            </w:r>
            <w:proofErr w:type="spellEnd"/>
            <w:r w:rsidRPr="00824F6A">
              <w:rPr>
                <w:rFonts w:ascii="David" w:hAnsi="David"/>
                <w:sz w:val="24"/>
                <w:rtl/>
              </w:rPr>
              <w:t xml:space="preserve"> לא הגיונית. האם הציפיה להעמיד סט של עובדים חלופים בהמתנה אן תתפנה משרה????</w:t>
            </w:r>
          </w:p>
        </w:tc>
        <w:tc>
          <w:tcPr>
            <w:tcW w:w="3340" w:type="dxa"/>
          </w:tcPr>
          <w:p w:rsidR="00D004CD" w:rsidRPr="000F53C9" w:rsidRDefault="00D004CD" w:rsidP="000F53C9">
            <w:pPr>
              <w:pStyle w:val="Normal1"/>
              <w:spacing w:after="120" w:line="240" w:lineRule="auto"/>
              <w:ind w:left="0"/>
              <w:jc w:val="left"/>
              <w:rPr>
                <w:rFonts w:ascii="David" w:hAnsi="David"/>
                <w:sz w:val="24"/>
                <w:rtl/>
              </w:rPr>
            </w:pPr>
            <w:r w:rsidRPr="000F53C9">
              <w:rPr>
                <w:rFonts w:ascii="David" w:hAnsi="David" w:hint="cs"/>
                <w:sz w:val="24"/>
                <w:rtl/>
              </w:rPr>
              <w:t xml:space="preserve">ספק שיזכה במכרז יהיה אחראי למתן כל השירותים כנדרש במכרז, על כל המשתמע מכך ולרבות באופן שהשירות </w:t>
            </w:r>
            <w:proofErr w:type="spellStart"/>
            <w:r w:rsidRPr="000F53C9">
              <w:rPr>
                <w:rFonts w:ascii="David" w:hAnsi="David" w:hint="cs"/>
                <w:sz w:val="24"/>
                <w:rtl/>
              </w:rPr>
              <w:t>ינתן</w:t>
            </w:r>
            <w:proofErr w:type="spellEnd"/>
            <w:r w:rsidRPr="000F53C9">
              <w:rPr>
                <w:rFonts w:ascii="David" w:hAnsi="David" w:hint="cs"/>
                <w:sz w:val="24"/>
                <w:rtl/>
              </w:rPr>
              <w:t xml:space="preserve"> באופן רציף על ידי מלווים ועובדים סוציאליים.</w:t>
            </w:r>
          </w:p>
          <w:p w:rsidR="007B14DB" w:rsidRDefault="000F53C9" w:rsidP="000F53C9">
            <w:pPr>
              <w:pStyle w:val="Normal1"/>
              <w:spacing w:after="120" w:line="240" w:lineRule="auto"/>
              <w:ind w:left="0"/>
              <w:jc w:val="left"/>
              <w:rPr>
                <w:rFonts w:ascii="David" w:hAnsi="David"/>
                <w:sz w:val="24"/>
                <w:rtl/>
              </w:rPr>
            </w:pPr>
            <w:r w:rsidRPr="000F53C9">
              <w:rPr>
                <w:rFonts w:ascii="David" w:hAnsi="David" w:hint="cs"/>
                <w:sz w:val="24"/>
                <w:rtl/>
              </w:rPr>
              <w:t xml:space="preserve">צפוי מהספק כי החלפת נותני שירות לא תבוצע תדיר, </w:t>
            </w:r>
            <w:r w:rsidR="002C4354">
              <w:rPr>
                <w:rFonts w:ascii="David" w:hAnsi="David" w:hint="cs"/>
                <w:sz w:val="24"/>
                <w:rtl/>
              </w:rPr>
              <w:t xml:space="preserve">ובאופן שיצריך </w:t>
            </w:r>
            <w:r w:rsidRPr="000F53C9">
              <w:rPr>
                <w:rFonts w:ascii="David" w:hAnsi="David" w:hint="cs"/>
                <w:sz w:val="24"/>
                <w:rtl/>
              </w:rPr>
              <w:t>העמדת "סט של עובדים חלופיים".</w:t>
            </w:r>
          </w:p>
          <w:p w:rsidR="000F53C9" w:rsidRDefault="000F53C9" w:rsidP="000F53C9">
            <w:pPr>
              <w:pStyle w:val="Normal1"/>
              <w:spacing w:after="120" w:line="240" w:lineRule="auto"/>
              <w:ind w:left="0"/>
              <w:jc w:val="left"/>
              <w:rPr>
                <w:rFonts w:ascii="David" w:hAnsi="David"/>
                <w:sz w:val="24"/>
                <w:highlight w:val="yellow"/>
                <w:rtl/>
              </w:rPr>
            </w:pPr>
          </w:p>
          <w:p w:rsidR="000F53C9" w:rsidRPr="000F53C9" w:rsidRDefault="000F53C9" w:rsidP="000F53C9">
            <w:pPr>
              <w:pStyle w:val="Normal1"/>
              <w:spacing w:after="120" w:line="240" w:lineRule="auto"/>
              <w:ind w:left="0"/>
              <w:jc w:val="left"/>
              <w:rPr>
                <w:rFonts w:ascii="David" w:hAnsi="David"/>
                <w:sz w:val="24"/>
                <w:highlight w:val="yellow"/>
                <w:rtl/>
              </w:rPr>
            </w:pPr>
            <w:r w:rsidRPr="000F53C9">
              <w:rPr>
                <w:rFonts w:ascii="David" w:hAnsi="David" w:hint="cs"/>
                <w:sz w:val="24"/>
                <w:rtl/>
              </w:rPr>
              <w:t>ראו בהקשר זה גם מענה לשאלות 38 ו-41.</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4.2.2.3</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נבקש לקבל הבהרה</w:t>
            </w:r>
          </w:p>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האם הכוונה לאישור המשרד במתן השרות בשלב גיוס המלווה מלכתחילה ? </w:t>
            </w:r>
          </w:p>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או לכל היבטי העיסוק השונים ומתן השרות הנדרש? אם כן סעיף זה לא מתיישב עם </w:t>
            </w:r>
            <w:proofErr w:type="spellStart"/>
            <w:r w:rsidRPr="00824F6A">
              <w:rPr>
                <w:rFonts w:ascii="David" w:hAnsi="David"/>
                <w:sz w:val="24"/>
                <w:rtl/>
              </w:rPr>
              <w:t>פרקטיקת</w:t>
            </w:r>
            <w:proofErr w:type="spellEnd"/>
            <w:r w:rsidRPr="00824F6A">
              <w:rPr>
                <w:rFonts w:ascii="David" w:hAnsi="David"/>
                <w:sz w:val="24"/>
                <w:rtl/>
              </w:rPr>
              <w:t xml:space="preserve"> העבודה. נבקש ביטולו.</w:t>
            </w:r>
          </w:p>
        </w:tc>
        <w:tc>
          <w:tcPr>
            <w:tcW w:w="3340" w:type="dxa"/>
          </w:tcPr>
          <w:p w:rsidR="007B14DB" w:rsidRPr="00824F6A" w:rsidRDefault="000F53C9" w:rsidP="000F53C9">
            <w:pPr>
              <w:pStyle w:val="Normal1"/>
              <w:spacing w:after="120" w:line="240" w:lineRule="auto"/>
              <w:ind w:left="0"/>
              <w:jc w:val="left"/>
              <w:rPr>
                <w:rFonts w:ascii="David" w:hAnsi="David"/>
                <w:sz w:val="24"/>
                <w:rtl/>
              </w:rPr>
            </w:pPr>
            <w:r>
              <w:rPr>
                <w:rFonts w:ascii="David" w:hAnsi="David" w:hint="cs"/>
                <w:sz w:val="24"/>
                <w:rtl/>
              </w:rPr>
              <w:t>ראו תשובה לשאלה מס' 37, בשינויים המחויבים למלווה.</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4.2.2.4</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בדומה לעו"ס, גם הדרישה להתחייב על מלווה חלופי תוך 7 ימים, נשמעת בלתי סבירה</w:t>
            </w:r>
          </w:p>
        </w:tc>
        <w:tc>
          <w:tcPr>
            <w:tcW w:w="3340" w:type="dxa"/>
          </w:tcPr>
          <w:p w:rsidR="007B14DB" w:rsidRPr="00824F6A" w:rsidRDefault="000F53C9" w:rsidP="00B83296">
            <w:pPr>
              <w:pStyle w:val="Normal1"/>
              <w:spacing w:after="120" w:line="240" w:lineRule="auto"/>
              <w:ind w:left="0"/>
              <w:jc w:val="left"/>
              <w:rPr>
                <w:rFonts w:ascii="David" w:hAnsi="David"/>
                <w:sz w:val="24"/>
                <w:rtl/>
              </w:rPr>
            </w:pPr>
            <w:r w:rsidRPr="000F53C9">
              <w:rPr>
                <w:rFonts w:ascii="David" w:hAnsi="David" w:hint="cs"/>
                <w:sz w:val="24"/>
                <w:rtl/>
              </w:rPr>
              <w:t xml:space="preserve">הבקשה מקובלת. ניתן להעמיד מלווה חלופי תוך לא יאוחר </w:t>
            </w:r>
            <w:r w:rsidR="00B83296">
              <w:rPr>
                <w:rFonts w:ascii="David" w:hAnsi="David" w:hint="cs"/>
                <w:sz w:val="24"/>
                <w:rtl/>
              </w:rPr>
              <w:t>משבועיים</w:t>
            </w:r>
            <w:r w:rsidRPr="000F53C9">
              <w:rPr>
                <w:rFonts w:ascii="David" w:hAnsi="David" w:hint="cs"/>
                <w:sz w:val="24"/>
                <w:rtl/>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4.2.2.5</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האם המשרד יכול להקטין את היקף ההעסקה לאחר תחילת עבודתו?</w:t>
            </w:r>
          </w:p>
        </w:tc>
        <w:tc>
          <w:tcPr>
            <w:tcW w:w="3340" w:type="dxa"/>
          </w:tcPr>
          <w:p w:rsidR="007B14DB" w:rsidRPr="00824F6A" w:rsidRDefault="000F53C9" w:rsidP="000F53C9">
            <w:pPr>
              <w:pStyle w:val="Normal1"/>
              <w:spacing w:after="120" w:line="240" w:lineRule="auto"/>
              <w:ind w:left="0"/>
              <w:jc w:val="left"/>
              <w:rPr>
                <w:rFonts w:ascii="David" w:hAnsi="David"/>
                <w:sz w:val="24"/>
                <w:rtl/>
              </w:rPr>
            </w:pPr>
            <w:r w:rsidRPr="000F53C9">
              <w:rPr>
                <w:rFonts w:ascii="David" w:hAnsi="David" w:hint="cs"/>
                <w:sz w:val="24"/>
                <w:rtl/>
              </w:rPr>
              <w:t>כן, בהתאם להוראות הסעיף.</w:t>
            </w:r>
            <w:r w:rsidR="007B14DB" w:rsidRPr="00824F6A">
              <w:rPr>
                <w:rFonts w:ascii="David" w:hAnsi="David"/>
                <w:sz w:val="24"/>
                <w:rtl/>
              </w:rPr>
              <w:t xml:space="preserve">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4.2.2.6.6</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במידה ובמשרד ידרוש פיצולים כפי שהגדיר, האם ישפה את הספק?</w:t>
            </w:r>
            <w:r w:rsidRPr="00824F6A">
              <w:rPr>
                <w:rFonts w:ascii="David" w:hAnsi="David"/>
                <w:sz w:val="24"/>
                <w:rtl/>
              </w:rPr>
              <w:br/>
              <w:t>כמן כן הייתכן כי המשרד ידרוש פיטור של מלווה אחד לטובת מלווה אחר בגין עניין השפה הנדרשת באותו מרחב. האם ישפה את הספק??</w:t>
            </w:r>
          </w:p>
        </w:tc>
        <w:tc>
          <w:tcPr>
            <w:tcW w:w="3340" w:type="dxa"/>
          </w:tcPr>
          <w:p w:rsidR="000F53C9" w:rsidRDefault="000F53C9" w:rsidP="000F53C9">
            <w:pPr>
              <w:pStyle w:val="Normal1"/>
              <w:spacing w:after="120" w:line="240" w:lineRule="auto"/>
              <w:ind w:left="0"/>
              <w:jc w:val="left"/>
              <w:rPr>
                <w:rFonts w:ascii="David" w:hAnsi="David"/>
                <w:sz w:val="24"/>
                <w:rtl/>
              </w:rPr>
            </w:pPr>
            <w:r>
              <w:rPr>
                <w:rFonts w:ascii="David" w:hAnsi="David" w:hint="cs"/>
                <w:sz w:val="24"/>
                <w:rtl/>
              </w:rPr>
              <w:t>תמורה תשולם רק עבור ביצוע בפועל ובהתאם לתעריפים בהצעת המחיר הזוכה.</w:t>
            </w:r>
          </w:p>
          <w:p w:rsidR="007B14DB" w:rsidRPr="00824F6A" w:rsidRDefault="000F53C9" w:rsidP="000F53C9">
            <w:pPr>
              <w:pStyle w:val="Normal1"/>
              <w:spacing w:after="120" w:line="240" w:lineRule="auto"/>
              <w:ind w:left="0"/>
              <w:jc w:val="left"/>
              <w:rPr>
                <w:rFonts w:ascii="David" w:hAnsi="David"/>
                <w:sz w:val="24"/>
                <w:rtl/>
              </w:rPr>
            </w:pPr>
            <w:r>
              <w:rPr>
                <w:rFonts w:ascii="David" w:hAnsi="David" w:hint="cs"/>
                <w:sz w:val="24"/>
                <w:rtl/>
              </w:rPr>
              <w:t>ככלל, לא יינתן שיפוי או ישולם תשלום נוסף על הצעת המחיר, אלא אם תוספת כזו הוגדרה מראש במסמכי המכרז.</w:t>
            </w:r>
            <w:r w:rsidR="007B14DB">
              <w:rPr>
                <w:rFonts w:ascii="David" w:hAnsi="David" w:hint="cs"/>
                <w:sz w:val="24"/>
                <w:rtl/>
              </w:rPr>
              <w:t xml:space="preserve">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4.2.2.6.7</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מהו תמהיל המלווים הנדרש?</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תמהיל המלווים בשפות הנדרשות תיעשה בתיאום עם מרחבי המשרד ובהתאם לפרופיל העולים המתגוררים ביישובים שבאחריות המרחבים השונים. ניתן לפצל את עבודת המלווה במשרה מלאה לשני חצאיי משרות בשפות שונות</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4.2.3.4</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בגין אילו עילות המשרד יכול שלא לאשר את המנהל המוצע?</w:t>
            </w:r>
          </w:p>
        </w:tc>
        <w:tc>
          <w:tcPr>
            <w:tcW w:w="3340" w:type="dxa"/>
          </w:tcPr>
          <w:p w:rsidR="007B14DB" w:rsidRPr="00824F6A" w:rsidRDefault="007B14DB" w:rsidP="00B83296">
            <w:pPr>
              <w:pStyle w:val="Normal1"/>
              <w:spacing w:after="120" w:line="240" w:lineRule="auto"/>
              <w:ind w:left="0"/>
              <w:jc w:val="left"/>
              <w:rPr>
                <w:rFonts w:ascii="David" w:hAnsi="David"/>
                <w:sz w:val="24"/>
                <w:rtl/>
              </w:rPr>
            </w:pPr>
            <w:r w:rsidRPr="00824F6A">
              <w:rPr>
                <w:rFonts w:ascii="David" w:hAnsi="David"/>
                <w:sz w:val="24"/>
                <w:rtl/>
              </w:rPr>
              <w:t>בגין אי עמידה בתנאי הסף</w:t>
            </w:r>
            <w:r w:rsidR="000F53C9">
              <w:rPr>
                <w:rFonts w:ascii="David" w:hAnsi="David" w:hint="cs"/>
                <w:sz w:val="24"/>
                <w:rtl/>
              </w:rPr>
              <w:t xml:space="preserve"> </w:t>
            </w:r>
            <w:r w:rsidRPr="00824F6A">
              <w:rPr>
                <w:rFonts w:ascii="David" w:hAnsi="David"/>
                <w:sz w:val="24"/>
                <w:rtl/>
              </w:rPr>
              <w:t>בהתאם לסעיף 4.2.3.4. במכרז</w:t>
            </w:r>
            <w:r w:rsidR="000F53C9">
              <w:rPr>
                <w:rFonts w:ascii="David" w:hAnsi="David" w:hint="cs"/>
                <w:sz w:val="24"/>
                <w:rtl/>
              </w:rPr>
              <w:t xml:space="preserve"> וכן בגין אי עמידה ברף האיכות הקבוע במכרז או במקרה שלאחר תחילת מתן השירותים, המשרד לא יהיה שבע רצון מהשירותים ויבקש להחליפו, בהתאם להוראות המכרז.</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5.2.4.ג</w:t>
            </w:r>
          </w:p>
        </w:tc>
        <w:tc>
          <w:tcPr>
            <w:tcW w:w="3887"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מה התקציב העומד לרשות המשרד?</w:t>
            </w:r>
          </w:p>
        </w:tc>
        <w:tc>
          <w:tcPr>
            <w:tcW w:w="3340" w:type="dxa"/>
          </w:tcPr>
          <w:p w:rsidR="007B14DB" w:rsidRPr="00824F6A" w:rsidRDefault="007B14DB" w:rsidP="000F53C9">
            <w:pPr>
              <w:pStyle w:val="Normal1"/>
              <w:spacing w:after="120" w:line="240" w:lineRule="auto"/>
              <w:ind w:left="0"/>
              <w:jc w:val="left"/>
              <w:rPr>
                <w:rFonts w:ascii="David" w:hAnsi="David"/>
                <w:sz w:val="24"/>
                <w:rtl/>
              </w:rPr>
            </w:pPr>
            <w:r>
              <w:rPr>
                <w:rFonts w:ascii="David" w:hAnsi="David" w:hint="cs"/>
                <w:sz w:val="24"/>
                <w:rtl/>
              </w:rPr>
              <w:t>המשרד אינו נוהג לפרסם בהליכי מכרז את התקציב העומד לרשותו לצורך ההתקשרות נשוא המכרז</w:t>
            </w:r>
            <w:r w:rsidR="000F53C9">
              <w:rPr>
                <w:rFonts w:ascii="David" w:hAnsi="David" w:hint="cs"/>
                <w:sz w:val="24"/>
                <w:rtl/>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6.2</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יצוין כי העמותה אינה מנפיקה חשבוניות מס.</w:t>
            </w:r>
          </w:p>
        </w:tc>
        <w:tc>
          <w:tcPr>
            <w:tcW w:w="3340"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ראו תשובה לעיל.</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6ב</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נבקש הפיכת הסעיף להדדי כך שגם העמותה מצידה תוכל להביא לסיום מוקדם של ההתקשרות</w:t>
            </w:r>
            <w:r w:rsidRPr="00824F6A">
              <w:rPr>
                <w:rFonts w:ascii="David" w:hAnsi="David" w:cs="David"/>
                <w:rtl/>
              </w:rPr>
              <w:t>.</w:t>
            </w:r>
          </w:p>
        </w:tc>
        <w:tc>
          <w:tcPr>
            <w:tcW w:w="3340" w:type="dxa"/>
          </w:tcPr>
          <w:p w:rsidR="007B14DB" w:rsidRPr="00824F6A" w:rsidRDefault="002C4354" w:rsidP="000F53C9">
            <w:pPr>
              <w:pStyle w:val="gmail-listparagraph"/>
              <w:bidi/>
              <w:jc w:val="both"/>
              <w:rPr>
                <w:rFonts w:ascii="David" w:eastAsia="Times New Roman" w:hAnsi="David" w:cs="David"/>
                <w:rtl/>
                <w:lang w:eastAsia="he-IL"/>
              </w:rPr>
            </w:pPr>
            <w:r>
              <w:rPr>
                <w:rFonts w:ascii="David" w:eastAsia="Times New Roman" w:hAnsi="David" w:cs="David" w:hint="cs"/>
                <w:rtl/>
                <w:lang w:eastAsia="he-IL"/>
              </w:rPr>
              <w:t>ראו תשובה לעיל</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סעיף 13</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 xml:space="preserve">זכויות היוצרים במסמכים, תכניות וכיו"ב שיומצאו ע"י </w:t>
            </w:r>
            <w:r w:rsidR="000F53C9">
              <w:rPr>
                <w:rFonts w:ascii="David" w:eastAsia="Times New Roman" w:hAnsi="David" w:cs="David" w:hint="cs"/>
                <w:rtl/>
                <w:lang w:eastAsia="he-IL"/>
              </w:rPr>
              <w:t>הספק</w:t>
            </w:r>
            <w:r w:rsidRPr="00824F6A">
              <w:rPr>
                <w:rFonts w:ascii="David" w:eastAsia="Times New Roman" w:hAnsi="David" w:cs="David"/>
                <w:rtl/>
                <w:lang w:eastAsia="he-IL"/>
              </w:rPr>
              <w:t>, תהיינה שייכות ל</w:t>
            </w:r>
            <w:r w:rsidR="000F53C9">
              <w:rPr>
                <w:rFonts w:ascii="David" w:eastAsia="Times New Roman" w:hAnsi="David" w:cs="David" w:hint="cs"/>
                <w:rtl/>
                <w:lang w:eastAsia="he-IL"/>
              </w:rPr>
              <w:t>ו</w:t>
            </w:r>
            <w:r w:rsidRPr="00824F6A">
              <w:rPr>
                <w:rFonts w:ascii="David" w:eastAsia="Times New Roman" w:hAnsi="David" w:cs="David"/>
                <w:rtl/>
                <w:lang w:eastAsia="he-IL"/>
              </w:rPr>
              <w:t>.</w:t>
            </w:r>
          </w:p>
        </w:tc>
        <w:tc>
          <w:tcPr>
            <w:tcW w:w="3340" w:type="dxa"/>
          </w:tcPr>
          <w:p w:rsidR="007B14DB" w:rsidRPr="00824F6A" w:rsidRDefault="007B14DB" w:rsidP="000F53C9">
            <w:pPr>
              <w:pStyle w:val="gmail-listparagraph"/>
              <w:bidi/>
              <w:jc w:val="both"/>
              <w:rPr>
                <w:rFonts w:ascii="David" w:eastAsia="Times New Roman" w:hAnsi="David" w:cs="David"/>
                <w:rtl/>
                <w:lang w:eastAsia="he-IL"/>
              </w:rPr>
            </w:pPr>
            <w:r>
              <w:rPr>
                <w:rFonts w:ascii="David" w:eastAsia="Times New Roman" w:hAnsi="David" w:cs="David" w:hint="cs"/>
                <w:rtl/>
                <w:lang w:eastAsia="he-IL"/>
              </w:rPr>
              <w:t>לא מקובל. זכויות היוצרים יכול שיהיו משותפות</w:t>
            </w:r>
            <w:r w:rsidR="000F53C9">
              <w:rPr>
                <w:rFonts w:ascii="David" w:eastAsia="Times New Roman" w:hAnsi="David" w:cs="David" w:hint="cs"/>
                <w:rtl/>
                <w:lang w:eastAsia="he-IL"/>
              </w:rPr>
              <w:t>, אך לא יימסרו רק לספק.</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בסעיף 13ה</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 xml:space="preserve">בהתייחס לאמור, נבקש מחיקת המילים: "עם דרישה ראשונה, בגין כל </w:t>
            </w:r>
            <w:proofErr w:type="spellStart"/>
            <w:r w:rsidRPr="00824F6A">
              <w:rPr>
                <w:rFonts w:ascii="David" w:eastAsia="Times New Roman" w:hAnsi="David" w:cs="David"/>
                <w:rtl/>
                <w:lang w:eastAsia="he-IL"/>
              </w:rPr>
              <w:t>הסכומים..האמורה</w:t>
            </w:r>
            <w:proofErr w:type="spellEnd"/>
            <w:r w:rsidRPr="00824F6A">
              <w:rPr>
                <w:rFonts w:ascii="David" w:eastAsia="Times New Roman" w:hAnsi="David" w:cs="David"/>
                <w:rtl/>
                <w:lang w:eastAsia="he-IL"/>
              </w:rPr>
              <w:t>". כמו כן, בסוף הסעיף יש להוסיף את המילים:</w:t>
            </w:r>
            <w:r w:rsidR="00B83296">
              <w:rPr>
                <w:rFonts w:ascii="David" w:eastAsia="Times New Roman" w:hAnsi="David" w:cs="David" w:hint="cs"/>
                <w:rtl/>
                <w:lang w:eastAsia="he-IL"/>
              </w:rPr>
              <w:t xml:space="preserve"> </w:t>
            </w:r>
            <w:r w:rsidRPr="00824F6A">
              <w:rPr>
                <w:rFonts w:ascii="David" w:eastAsia="Times New Roman" w:hAnsi="David" w:cs="David"/>
                <w:rtl/>
                <w:lang w:eastAsia="he-IL"/>
              </w:rPr>
              <w:t>"ובלבד שקביעה כאמור, תהיה במסגרת פסק דין חלוט שביצועו לא עוכב ושלספק ניתנה הזדמנות נאותה להתגונן מפני ההליך הרלוונטי</w:t>
            </w:r>
          </w:p>
        </w:tc>
        <w:tc>
          <w:tcPr>
            <w:tcW w:w="3340" w:type="dxa"/>
          </w:tcPr>
          <w:p w:rsidR="007B14DB" w:rsidRPr="00824F6A" w:rsidRDefault="002C4354" w:rsidP="000F53C9">
            <w:pPr>
              <w:pStyle w:val="gmail-listparagraph"/>
              <w:bidi/>
              <w:jc w:val="both"/>
              <w:rPr>
                <w:rFonts w:ascii="David" w:eastAsia="Times New Roman" w:hAnsi="David" w:cs="David"/>
                <w:rtl/>
                <w:lang w:eastAsia="he-IL"/>
              </w:rPr>
            </w:pPr>
            <w:r>
              <w:rPr>
                <w:rFonts w:ascii="David" w:eastAsia="Times New Roman" w:hAnsi="David" w:cs="David" w:hint="cs"/>
                <w:rtl/>
                <w:lang w:eastAsia="he-IL"/>
              </w:rPr>
              <w:t>מקובל</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סעיף 14ג,</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נבקש להוסיף בסוף הסעיף, את המילים:</w:t>
            </w:r>
            <w:r w:rsidR="00B83296">
              <w:rPr>
                <w:rFonts w:ascii="David" w:eastAsia="Times New Roman" w:hAnsi="David" w:cs="David" w:hint="cs"/>
                <w:rtl/>
                <w:lang w:eastAsia="he-IL"/>
              </w:rPr>
              <w:t xml:space="preserve"> </w:t>
            </w:r>
            <w:r w:rsidRPr="00824F6A">
              <w:rPr>
                <w:rFonts w:ascii="David" w:eastAsia="Times New Roman" w:hAnsi="David" w:cs="David"/>
                <w:rtl/>
                <w:lang w:eastAsia="he-IL"/>
              </w:rPr>
              <w:t>"ובלבד שקביעה כאמור תינתן במסגרת פסק דין חוט שביצועו לא עוכב ושלספק ניתנה הזדמנות נאותה להתגונן מפני ההליך"</w:t>
            </w:r>
          </w:p>
        </w:tc>
        <w:tc>
          <w:tcPr>
            <w:tcW w:w="3340" w:type="dxa"/>
          </w:tcPr>
          <w:p w:rsidR="007B14DB" w:rsidRPr="00824F6A" w:rsidRDefault="002C4354" w:rsidP="000F53C9">
            <w:pPr>
              <w:pStyle w:val="gmail-listparagraph"/>
              <w:bidi/>
              <w:jc w:val="both"/>
              <w:rPr>
                <w:rFonts w:ascii="David" w:eastAsia="Times New Roman" w:hAnsi="David" w:cs="David"/>
                <w:rtl/>
                <w:lang w:eastAsia="he-IL"/>
              </w:rPr>
            </w:pPr>
            <w:r>
              <w:rPr>
                <w:rFonts w:ascii="David" w:eastAsia="Times New Roman" w:hAnsi="David" w:cs="David" w:hint="cs"/>
                <w:rtl/>
                <w:lang w:eastAsia="he-IL"/>
              </w:rPr>
              <w:t>הבקשה נדחית</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24א</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יש לדרוש מחיקת המילים:</w:t>
            </w:r>
            <w:r w:rsidR="00B83296">
              <w:rPr>
                <w:rFonts w:ascii="David" w:eastAsia="Times New Roman" w:hAnsi="David" w:cs="David" w:hint="cs"/>
                <w:rtl/>
                <w:lang w:eastAsia="he-IL"/>
              </w:rPr>
              <w:t xml:space="preserve"> </w:t>
            </w:r>
            <w:r w:rsidRPr="00824F6A">
              <w:rPr>
                <w:rFonts w:ascii="David" w:eastAsia="Times New Roman" w:hAnsi="David" w:cs="David"/>
                <w:rtl/>
                <w:lang w:eastAsia="he-IL"/>
              </w:rPr>
              <w:t>"גוף ו/או רכוש ו/או פגיעה ו/או הפסד מכל סוג שהוא", "או בעקיפין". כמו כן, בסוף הסעיף יש להוסיף את המילים:</w:t>
            </w:r>
            <w:r w:rsidR="00B83296">
              <w:rPr>
                <w:rFonts w:ascii="David" w:eastAsia="Times New Roman" w:hAnsi="David" w:cs="David" w:hint="cs"/>
                <w:rtl/>
                <w:lang w:eastAsia="he-IL"/>
              </w:rPr>
              <w:t xml:space="preserve"> </w:t>
            </w:r>
            <w:r w:rsidRPr="00824F6A">
              <w:rPr>
                <w:rFonts w:ascii="David" w:eastAsia="Times New Roman" w:hAnsi="David" w:cs="David"/>
                <w:rtl/>
                <w:lang w:eastAsia="he-IL"/>
              </w:rPr>
              <w:t>"ובלבד שקביעה כאמור, תהיה במסגרת פסק דין חלוט שביצועו לא עוכב ושלספק ניתנה הזדמנות נאותה להתגונן מפני ההליך".</w:t>
            </w:r>
          </w:p>
        </w:tc>
        <w:tc>
          <w:tcPr>
            <w:tcW w:w="3340" w:type="dxa"/>
          </w:tcPr>
          <w:p w:rsidR="007B14DB" w:rsidRPr="00824F6A" w:rsidRDefault="002C4354" w:rsidP="000F53C9">
            <w:pPr>
              <w:pStyle w:val="gmail-listparagraph"/>
              <w:bidi/>
              <w:jc w:val="both"/>
              <w:rPr>
                <w:rFonts w:ascii="David" w:eastAsia="Times New Roman" w:hAnsi="David" w:cs="David"/>
                <w:rtl/>
                <w:lang w:eastAsia="he-IL"/>
              </w:rPr>
            </w:pPr>
            <w:r>
              <w:rPr>
                <w:rFonts w:ascii="David" w:eastAsia="Times New Roman" w:hAnsi="David" w:cs="David" w:hint="cs"/>
                <w:rtl/>
                <w:lang w:eastAsia="he-IL"/>
              </w:rPr>
              <w:t xml:space="preserve">הבקשה למחיקת מילים נדחית. הבקשה לתוספת מתקבלת.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בסעיף 24ג</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נבקש מחיקת המילים:</w:t>
            </w:r>
            <w:r w:rsidR="00B83296">
              <w:rPr>
                <w:rFonts w:ascii="David" w:eastAsia="Times New Roman" w:hAnsi="David" w:cs="David" w:hint="cs"/>
                <w:rtl/>
                <w:lang w:eastAsia="he-IL"/>
              </w:rPr>
              <w:t xml:space="preserve"> </w:t>
            </w:r>
            <w:r w:rsidRPr="00824F6A">
              <w:rPr>
                <w:rFonts w:ascii="David" w:eastAsia="Times New Roman" w:hAnsi="David" w:cs="David"/>
                <w:rtl/>
                <w:lang w:eastAsia="he-IL"/>
              </w:rPr>
              <w:t xml:space="preserve">"באופן </w:t>
            </w:r>
            <w:proofErr w:type="spellStart"/>
            <w:r w:rsidRPr="00824F6A">
              <w:rPr>
                <w:rFonts w:ascii="David" w:eastAsia="Times New Roman" w:hAnsi="David" w:cs="David"/>
                <w:rtl/>
                <w:lang w:eastAsia="he-IL"/>
              </w:rPr>
              <w:t>מיידי</w:t>
            </w:r>
            <w:proofErr w:type="spellEnd"/>
            <w:r w:rsidRPr="00824F6A">
              <w:rPr>
                <w:rFonts w:ascii="David" w:eastAsia="Times New Roman" w:hAnsi="David" w:cs="David"/>
                <w:rtl/>
                <w:lang w:eastAsia="he-IL"/>
              </w:rPr>
              <w:t>". כמו כן, בסוף הסעיף יש להוסיף את המילים:</w:t>
            </w:r>
            <w:r w:rsidR="00B83296">
              <w:rPr>
                <w:rFonts w:ascii="David" w:eastAsia="Times New Roman" w:hAnsi="David" w:cs="David" w:hint="cs"/>
                <w:rtl/>
                <w:lang w:eastAsia="he-IL"/>
              </w:rPr>
              <w:t xml:space="preserve"> </w:t>
            </w:r>
            <w:r w:rsidRPr="00824F6A">
              <w:rPr>
                <w:rFonts w:ascii="David" w:eastAsia="Times New Roman" w:hAnsi="David" w:cs="David"/>
                <w:rtl/>
                <w:lang w:eastAsia="he-IL"/>
              </w:rPr>
              <w:t>"ובלבד שקביעה כאמור, תהיה במסגרת פסק דין חלוט שביצועו לא עוכב ושלספק ניתנה הזדמנות נאותה להתגונן מפני ההליך".</w:t>
            </w:r>
          </w:p>
        </w:tc>
        <w:tc>
          <w:tcPr>
            <w:tcW w:w="3340" w:type="dxa"/>
          </w:tcPr>
          <w:p w:rsidR="00E315D3" w:rsidRDefault="002C4354" w:rsidP="000F53C9">
            <w:pPr>
              <w:pStyle w:val="gmail-listparagraph"/>
              <w:bidi/>
              <w:jc w:val="both"/>
              <w:rPr>
                <w:rFonts w:ascii="David" w:eastAsia="Times New Roman" w:hAnsi="David" w:cs="David"/>
                <w:rtl/>
                <w:lang w:eastAsia="he-IL"/>
              </w:rPr>
            </w:pPr>
            <w:r>
              <w:rPr>
                <w:rFonts w:ascii="David" w:eastAsia="Times New Roman" w:hAnsi="David" w:cs="David" w:hint="cs"/>
                <w:rtl/>
                <w:lang w:eastAsia="he-IL"/>
              </w:rPr>
              <w:t xml:space="preserve">הבקשה נדחית. </w:t>
            </w:r>
          </w:p>
          <w:p w:rsidR="007B14DB" w:rsidRPr="00824F6A" w:rsidRDefault="00E315D3" w:rsidP="00E315D3">
            <w:pPr>
              <w:pStyle w:val="gmail-listparagraph"/>
              <w:bidi/>
              <w:jc w:val="both"/>
              <w:rPr>
                <w:rFonts w:ascii="David" w:eastAsia="Times New Roman" w:hAnsi="David" w:cs="David"/>
                <w:rtl/>
                <w:lang w:eastAsia="he-IL"/>
              </w:rPr>
            </w:pPr>
            <w:r>
              <w:rPr>
                <w:rFonts w:ascii="David" w:eastAsia="Times New Roman" w:hAnsi="David" w:cs="David" w:hint="cs"/>
                <w:rtl/>
                <w:lang w:eastAsia="he-IL"/>
              </w:rPr>
              <w:t>עם זאת מובהר, כי המשרד לא יתנגד להצטרפות ה</w:t>
            </w:r>
            <w:r w:rsidR="002C4354">
              <w:rPr>
                <w:rFonts w:ascii="David" w:eastAsia="Times New Roman" w:hAnsi="David" w:cs="David" w:hint="cs"/>
                <w:rtl/>
                <w:lang w:eastAsia="he-IL"/>
              </w:rPr>
              <w:t xml:space="preserve">ספק </w:t>
            </w:r>
            <w:r>
              <w:rPr>
                <w:rFonts w:ascii="David" w:eastAsia="Times New Roman" w:hAnsi="David" w:cs="David" w:hint="cs"/>
                <w:rtl/>
                <w:lang w:eastAsia="he-IL"/>
              </w:rPr>
              <w:t xml:space="preserve">ו/או גורם מוסמך לניהול הליך מטעמו (כגון גם חברת ביטוח) </w:t>
            </w:r>
            <w:r w:rsidR="002C4354">
              <w:rPr>
                <w:rFonts w:ascii="David" w:eastAsia="Times New Roman" w:hAnsi="David" w:cs="David" w:hint="cs"/>
                <w:rtl/>
                <w:lang w:eastAsia="he-IL"/>
              </w:rPr>
              <w:t>להצטרף לכל הליך שינוהל נגד</w:t>
            </w:r>
            <w:r>
              <w:rPr>
                <w:rFonts w:ascii="David" w:eastAsia="Times New Roman" w:hAnsi="David" w:cs="David" w:hint="cs"/>
                <w:rtl/>
                <w:lang w:eastAsia="he-IL"/>
              </w:rPr>
              <w:t xml:space="preserve"> המשרד</w:t>
            </w:r>
            <w:r w:rsidR="002C4354">
              <w:rPr>
                <w:rFonts w:ascii="David" w:eastAsia="Times New Roman" w:hAnsi="David" w:cs="David" w:hint="cs"/>
                <w:rtl/>
                <w:lang w:eastAsia="he-IL"/>
              </w:rPr>
              <w:t xml:space="preserve"> בכל עניין הנוגע להסכם זה</w:t>
            </w:r>
            <w:r>
              <w:rPr>
                <w:rFonts w:ascii="David" w:eastAsia="Times New Roman" w:hAnsi="David" w:cs="David" w:hint="cs"/>
                <w:rtl/>
                <w:lang w:eastAsia="he-IL"/>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סעיפים 24ד-ו.</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נבקש מחיקת סעיפים אלו</w:t>
            </w:r>
          </w:p>
        </w:tc>
        <w:tc>
          <w:tcPr>
            <w:tcW w:w="3340" w:type="dxa"/>
          </w:tcPr>
          <w:p w:rsidR="007B14DB" w:rsidRPr="00824F6A" w:rsidRDefault="002C4354" w:rsidP="000F53C9">
            <w:pPr>
              <w:pStyle w:val="gmail-listparagraph"/>
              <w:bidi/>
              <w:jc w:val="both"/>
              <w:rPr>
                <w:rFonts w:ascii="David" w:eastAsia="Times New Roman" w:hAnsi="David" w:cs="David"/>
                <w:rtl/>
                <w:lang w:eastAsia="he-IL"/>
              </w:rPr>
            </w:pPr>
            <w:r>
              <w:rPr>
                <w:rFonts w:ascii="David" w:eastAsia="Times New Roman" w:hAnsi="David" w:cs="David" w:hint="cs"/>
                <w:rtl/>
                <w:lang w:eastAsia="he-IL"/>
              </w:rPr>
              <w:t>הבקשה נדחית</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הסכם</w:t>
            </w:r>
          </w:p>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סעיף 4.ב</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פרק הזמן בו נדרש הספק להעמיד עו"ס ומלווה לכל 11 המרחבים, בפריסה ארצית, היינו פרק זמן קצר מידי , נבקש להאריך את הטווח ל 60 יום לפחות.</w:t>
            </w:r>
          </w:p>
        </w:tc>
        <w:tc>
          <w:tcPr>
            <w:tcW w:w="3340" w:type="dxa"/>
          </w:tcPr>
          <w:p w:rsidR="007B14DB" w:rsidRPr="00824F6A" w:rsidRDefault="0062687E" w:rsidP="000F53C9">
            <w:pPr>
              <w:pStyle w:val="gmail-listparagraph"/>
              <w:bidi/>
              <w:jc w:val="both"/>
              <w:rPr>
                <w:rFonts w:ascii="David" w:eastAsia="Times New Roman" w:hAnsi="David" w:cs="David"/>
                <w:rtl/>
                <w:lang w:eastAsia="he-IL"/>
              </w:rPr>
            </w:pPr>
            <w:r w:rsidRPr="0062687E">
              <w:rPr>
                <w:rFonts w:ascii="David" w:eastAsia="Times New Roman" w:hAnsi="David" w:cs="David" w:hint="cs"/>
                <w:rtl/>
                <w:lang w:eastAsia="he-IL"/>
              </w:rPr>
              <w:t>המשרד מאשר טווח מקסימלי של 40 ימים.</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 xml:space="preserve">הסכם </w:t>
            </w:r>
          </w:p>
          <w:p w:rsidR="007B14DB" w:rsidRPr="00824F6A" w:rsidRDefault="007B14DB" w:rsidP="000F53C9">
            <w:pPr>
              <w:pStyle w:val="Normal1"/>
              <w:spacing w:after="120" w:line="240" w:lineRule="auto"/>
              <w:ind w:left="0"/>
              <w:jc w:val="left"/>
              <w:rPr>
                <w:rFonts w:ascii="David" w:hAnsi="David"/>
                <w:sz w:val="24"/>
                <w:rtl/>
              </w:rPr>
            </w:pPr>
            <w:r w:rsidRPr="00824F6A">
              <w:rPr>
                <w:rFonts w:ascii="David" w:hAnsi="David"/>
                <w:sz w:val="24"/>
                <w:rtl/>
              </w:rPr>
              <w:t>סעיף 5.ה</w:t>
            </w:r>
          </w:p>
        </w:tc>
        <w:tc>
          <w:tcPr>
            <w:tcW w:w="3887" w:type="dxa"/>
          </w:tcPr>
          <w:p w:rsidR="007B14DB" w:rsidRPr="00824F6A" w:rsidRDefault="007B14DB" w:rsidP="000F53C9">
            <w:pPr>
              <w:pStyle w:val="gmail-listparagraph"/>
              <w:bidi/>
              <w:jc w:val="both"/>
              <w:rPr>
                <w:rFonts w:ascii="David" w:eastAsia="Times New Roman" w:hAnsi="David" w:cs="David"/>
                <w:rtl/>
                <w:lang w:eastAsia="he-IL"/>
              </w:rPr>
            </w:pPr>
            <w:r w:rsidRPr="00824F6A">
              <w:rPr>
                <w:rFonts w:ascii="David" w:eastAsia="Times New Roman" w:hAnsi="David" w:cs="David"/>
                <w:rtl/>
                <w:lang w:eastAsia="he-IL"/>
              </w:rPr>
              <w:t>לאור סעיף זה, לא ברור מהם סמכויות ועדת ההיגוי.</w:t>
            </w:r>
          </w:p>
        </w:tc>
        <w:tc>
          <w:tcPr>
            <w:tcW w:w="3340" w:type="dxa"/>
          </w:tcPr>
          <w:p w:rsidR="007B14DB" w:rsidRPr="00E315D3" w:rsidRDefault="00E315D3" w:rsidP="00E315D3">
            <w:pPr>
              <w:pStyle w:val="gmail-listparagraph"/>
              <w:bidi/>
              <w:jc w:val="both"/>
              <w:rPr>
                <w:rFonts w:ascii="David" w:eastAsia="Times New Roman" w:hAnsi="David" w:cs="David"/>
                <w:rtl/>
                <w:lang w:eastAsia="he-IL"/>
              </w:rPr>
            </w:pPr>
            <w:r w:rsidRPr="00E315D3">
              <w:rPr>
                <w:rFonts w:ascii="David" w:eastAsia="Times New Roman" w:hAnsi="David" w:cs="David" w:hint="cs"/>
                <w:rtl/>
                <w:lang w:eastAsia="he-IL"/>
              </w:rPr>
              <w:t xml:space="preserve">ועדות ההיגוי המקומית תעלה בפני ועדת ההיגוי הארצית את הסוגיות והצרכים העולים תוך כדי הפעלת התוכנית. </w:t>
            </w:r>
            <w:proofErr w:type="spellStart"/>
            <w:r w:rsidRPr="00E315D3">
              <w:rPr>
                <w:rFonts w:ascii="David" w:eastAsia="Times New Roman" w:hAnsi="David" w:cs="David" w:hint="cs"/>
                <w:rtl/>
                <w:lang w:eastAsia="he-IL"/>
              </w:rPr>
              <w:t>לועדת</w:t>
            </w:r>
            <w:proofErr w:type="spellEnd"/>
            <w:r w:rsidRPr="00E315D3">
              <w:rPr>
                <w:rFonts w:ascii="David" w:eastAsia="Times New Roman" w:hAnsi="David" w:cs="David" w:hint="cs"/>
                <w:rtl/>
                <w:lang w:eastAsia="he-IL"/>
              </w:rPr>
              <w:t xml:space="preserve"> ההיגוי הארצית תהיה הסמכות לאשר שינויים הנחוצים לצורך ההתנהלות המקצועית של התוכנית. שינויים בתקציב יעשו בתיאום ובאישור </w:t>
            </w:r>
            <w:proofErr w:type="spellStart"/>
            <w:r w:rsidRPr="00E315D3">
              <w:rPr>
                <w:rFonts w:ascii="David" w:eastAsia="Times New Roman" w:hAnsi="David" w:cs="David" w:hint="cs"/>
                <w:rtl/>
                <w:lang w:eastAsia="he-IL"/>
              </w:rPr>
              <w:t>החשבות</w:t>
            </w:r>
            <w:proofErr w:type="spellEnd"/>
            <w:r w:rsidRPr="00E315D3">
              <w:rPr>
                <w:rFonts w:ascii="David" w:eastAsia="Times New Roman" w:hAnsi="David" w:cs="David" w:hint="cs"/>
                <w:rtl/>
                <w:lang w:eastAsia="he-IL"/>
              </w:rPr>
              <w:t xml:space="preserve"> </w:t>
            </w:r>
            <w:r w:rsidR="00B83296">
              <w:rPr>
                <w:rFonts w:ascii="David" w:eastAsia="Times New Roman" w:hAnsi="David" w:cs="David" w:hint="cs"/>
                <w:rtl/>
                <w:lang w:eastAsia="he-IL"/>
              </w:rPr>
              <w:t>ו/או ועדת המכרזים בהתאם לעניין</w:t>
            </w:r>
            <w:r w:rsidRPr="00E315D3">
              <w:rPr>
                <w:rFonts w:ascii="David" w:eastAsia="Times New Roman" w:hAnsi="David" w:cs="David" w:hint="cs"/>
                <w:rtl/>
                <w:lang w:eastAsia="he-IL"/>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24F6A" w:rsidRDefault="007B14DB" w:rsidP="000F53C9">
            <w:pPr>
              <w:rPr>
                <w:rFonts w:ascii="David" w:hAnsi="David"/>
                <w:b/>
                <w:bCs/>
                <w:sz w:val="24"/>
                <w:szCs w:val="24"/>
                <w:u w:val="single"/>
              </w:rPr>
            </w:pPr>
            <w:r w:rsidRPr="00824F6A">
              <w:rPr>
                <w:rFonts w:ascii="David" w:hAnsi="David"/>
                <w:b/>
                <w:bCs/>
                <w:sz w:val="24"/>
                <w:szCs w:val="24"/>
                <w:u w:val="single"/>
                <w:rtl/>
              </w:rPr>
              <w:t xml:space="preserve">סעיף 25 – ביטוח </w:t>
            </w:r>
          </w:p>
          <w:p w:rsidR="007B14DB" w:rsidRPr="00824F6A" w:rsidRDefault="007B14DB" w:rsidP="000F53C9">
            <w:pPr>
              <w:pStyle w:val="Normal1"/>
              <w:spacing w:after="120" w:line="240" w:lineRule="auto"/>
              <w:ind w:left="0"/>
              <w:jc w:val="left"/>
              <w:rPr>
                <w:rFonts w:ascii="David" w:hAnsi="David"/>
                <w:sz w:val="24"/>
                <w:rtl/>
              </w:rPr>
            </w:pP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 xml:space="preserve">פסקת פתיחה  - לאחר המילים "משרד העלייה והקליטה" יש להוסיף את המילים "בכפוף להרחבות השיפוי שלהלן". </w:t>
            </w:r>
          </w:p>
          <w:p w:rsidR="007B14DB" w:rsidRPr="00824F6A" w:rsidRDefault="007B14DB" w:rsidP="000F53C9">
            <w:pPr>
              <w:rPr>
                <w:rFonts w:ascii="David" w:hAnsi="David"/>
                <w:sz w:val="24"/>
                <w:szCs w:val="24"/>
                <w:rtl/>
              </w:rPr>
            </w:pPr>
            <w:r w:rsidRPr="00824F6A">
              <w:rPr>
                <w:rFonts w:ascii="David" w:hAnsi="David"/>
                <w:sz w:val="24"/>
                <w:szCs w:val="24"/>
                <w:rtl/>
              </w:rPr>
              <w:t>ובמקום המילים "את הביטוחים" יש לרשום "אישור בגין עריכת הביטוחים".</w:t>
            </w:r>
          </w:p>
          <w:p w:rsidR="007B14DB" w:rsidRPr="00824F6A" w:rsidRDefault="007B14DB" w:rsidP="000F53C9">
            <w:pPr>
              <w:rPr>
                <w:rFonts w:ascii="David" w:hAnsi="David"/>
                <w:sz w:val="24"/>
                <w:szCs w:val="24"/>
                <w:rtl/>
              </w:rPr>
            </w:pPr>
            <w:r w:rsidRPr="00824F6A">
              <w:rPr>
                <w:rFonts w:ascii="David" w:hAnsi="David"/>
                <w:sz w:val="24"/>
                <w:szCs w:val="24"/>
                <w:rtl/>
              </w:rPr>
              <w:t xml:space="preserve">סעיף 2 – ביטוח צד שלישי – </w:t>
            </w:r>
          </w:p>
          <w:p w:rsidR="007B14DB" w:rsidRPr="00824F6A" w:rsidRDefault="007B14DB" w:rsidP="007B14DB">
            <w:pPr>
              <w:pStyle w:val="a6"/>
              <w:numPr>
                <w:ilvl w:val="0"/>
                <w:numId w:val="9"/>
              </w:numPr>
              <w:spacing w:after="0" w:line="240" w:lineRule="auto"/>
              <w:contextualSpacing w:val="0"/>
              <w:rPr>
                <w:rFonts w:ascii="David" w:hAnsi="David" w:cs="David"/>
                <w:sz w:val="24"/>
                <w:szCs w:val="24"/>
                <w:rtl/>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ה. – לאחר המילים "צד שלישי" יש לרשום " למעט החלק עליו פועלים במישרין".</w:t>
            </w:r>
          </w:p>
          <w:p w:rsidR="007B14DB" w:rsidRPr="00824F6A" w:rsidRDefault="007B14DB" w:rsidP="000F53C9">
            <w:pPr>
              <w:rPr>
                <w:rFonts w:ascii="David" w:hAnsi="David"/>
                <w:sz w:val="24"/>
                <w:szCs w:val="24"/>
                <w:rtl/>
              </w:rPr>
            </w:pPr>
            <w:r w:rsidRPr="00824F6A">
              <w:rPr>
                <w:rFonts w:ascii="David" w:hAnsi="David"/>
                <w:sz w:val="24"/>
                <w:szCs w:val="24"/>
                <w:rtl/>
              </w:rPr>
              <w:t xml:space="preserve">סעיף 3 - אחריות מקצועית – </w:t>
            </w:r>
          </w:p>
          <w:p w:rsidR="007B14DB" w:rsidRPr="00824F6A" w:rsidRDefault="007B14DB" w:rsidP="007B14DB">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סעיף ב. - שורה אחרונה  - יש למחוק את המילה "בהתאם ל" ולהחליפה במילים "בקשר עם". </w:t>
            </w:r>
          </w:p>
          <w:p w:rsidR="007B14DB" w:rsidRPr="00824F6A" w:rsidRDefault="007B14DB" w:rsidP="007B14DB">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סעיף ג. – יש למחוק את המילים "לא יפחת מסך" ולהחליפן במילה "בסך". </w:t>
            </w:r>
          </w:p>
          <w:p w:rsidR="007B14DB" w:rsidRPr="00824F6A" w:rsidRDefault="007B14DB" w:rsidP="007B14DB">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ד. - יש למחוק את המילים "יורחב לכלול את ההרחבות הבאות:" ולהחליפן במילים "אינו מחריג". </w:t>
            </w:r>
          </w:p>
          <w:p w:rsidR="007B14DB" w:rsidRPr="00824F6A" w:rsidRDefault="007B14DB" w:rsidP="000F53C9">
            <w:pPr>
              <w:pStyle w:val="a6"/>
              <w:ind w:left="1440"/>
              <w:rPr>
                <w:rFonts w:ascii="David" w:hAnsi="David" w:cs="David"/>
                <w:sz w:val="24"/>
                <w:szCs w:val="24"/>
              </w:rPr>
            </w:pPr>
            <w:r w:rsidRPr="00824F6A">
              <w:rPr>
                <w:rFonts w:ascii="David" w:hAnsi="David" w:cs="David"/>
                <w:sz w:val="24"/>
                <w:szCs w:val="24"/>
                <w:rtl/>
              </w:rPr>
              <w:t xml:space="preserve">לפני </w:t>
            </w: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(3) ו- (4) יש להוסיף את המילים "הפוליסה מורחבת לכלול". </w:t>
            </w:r>
          </w:p>
          <w:p w:rsidR="007B14DB" w:rsidRPr="00824F6A" w:rsidRDefault="007B14DB" w:rsidP="000F53C9">
            <w:pPr>
              <w:pStyle w:val="a6"/>
              <w:ind w:left="1440"/>
              <w:rPr>
                <w:rFonts w:ascii="David" w:hAnsi="David" w:cs="David"/>
                <w:sz w:val="24"/>
                <w:szCs w:val="24"/>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(4) יש למחוק את המילה "לפחות". </w:t>
            </w:r>
          </w:p>
          <w:p w:rsidR="007B14DB" w:rsidRPr="00824F6A" w:rsidRDefault="007B14DB" w:rsidP="000F53C9">
            <w:pPr>
              <w:rPr>
                <w:rFonts w:ascii="David" w:hAnsi="David"/>
                <w:sz w:val="24"/>
                <w:szCs w:val="24"/>
              </w:rPr>
            </w:pPr>
            <w:r w:rsidRPr="00824F6A">
              <w:rPr>
                <w:rFonts w:ascii="David" w:hAnsi="David"/>
                <w:sz w:val="24"/>
                <w:szCs w:val="24"/>
                <w:rtl/>
              </w:rPr>
              <w:t xml:space="preserve">סעיף 4 – ביטוח רכוש </w:t>
            </w:r>
          </w:p>
          <w:p w:rsidR="007B14DB" w:rsidRPr="00824F6A" w:rsidRDefault="007B14DB" w:rsidP="000F53C9">
            <w:pPr>
              <w:rPr>
                <w:rFonts w:ascii="David" w:hAnsi="David"/>
                <w:sz w:val="24"/>
                <w:szCs w:val="24"/>
                <w:rtl/>
              </w:rPr>
            </w:pPr>
            <w:r w:rsidRPr="00824F6A">
              <w:rPr>
                <w:rFonts w:ascii="David" w:hAnsi="David"/>
                <w:sz w:val="24"/>
                <w:szCs w:val="24"/>
                <w:rtl/>
              </w:rPr>
              <w:t>יש למחוק את המילים "ויכלול</w:t>
            </w:r>
            <w:r w:rsidRPr="00824F6A">
              <w:rPr>
                <w:rFonts w:ascii="David" w:hAnsi="David"/>
                <w:sz w:val="24"/>
                <w:szCs w:val="24"/>
              </w:rPr>
              <w:t xml:space="preserve"> </w:t>
            </w:r>
            <w:r w:rsidRPr="00824F6A">
              <w:rPr>
                <w:rFonts w:ascii="David" w:hAnsi="David"/>
                <w:sz w:val="24"/>
                <w:szCs w:val="24"/>
                <w:rtl/>
              </w:rPr>
              <w:t>סעיף</w:t>
            </w:r>
            <w:r w:rsidRPr="00824F6A">
              <w:rPr>
                <w:rFonts w:ascii="David" w:hAnsi="David"/>
                <w:sz w:val="24"/>
                <w:szCs w:val="24"/>
              </w:rPr>
              <w:t xml:space="preserve"> </w:t>
            </w:r>
            <w:r w:rsidRPr="00824F6A">
              <w:rPr>
                <w:rFonts w:ascii="David" w:hAnsi="David"/>
                <w:sz w:val="24"/>
                <w:szCs w:val="24"/>
                <w:rtl/>
              </w:rPr>
              <w:t>ויתור</w:t>
            </w:r>
            <w:r w:rsidRPr="00824F6A">
              <w:rPr>
                <w:rFonts w:ascii="David" w:hAnsi="David"/>
                <w:sz w:val="24"/>
                <w:szCs w:val="24"/>
              </w:rPr>
              <w:t xml:space="preserve"> </w:t>
            </w:r>
            <w:r w:rsidRPr="00824F6A">
              <w:rPr>
                <w:rFonts w:ascii="David" w:hAnsi="David"/>
                <w:sz w:val="24"/>
                <w:szCs w:val="24"/>
                <w:rtl/>
              </w:rPr>
              <w:t>על</w:t>
            </w:r>
            <w:r w:rsidRPr="00824F6A">
              <w:rPr>
                <w:rFonts w:ascii="David" w:hAnsi="David"/>
                <w:sz w:val="24"/>
                <w:szCs w:val="24"/>
              </w:rPr>
              <w:t xml:space="preserve"> </w:t>
            </w:r>
            <w:r w:rsidRPr="00824F6A">
              <w:rPr>
                <w:rFonts w:ascii="David" w:hAnsi="David"/>
                <w:sz w:val="24"/>
                <w:szCs w:val="24"/>
                <w:rtl/>
              </w:rPr>
              <w:t>זכות</w:t>
            </w:r>
            <w:r w:rsidRPr="00824F6A">
              <w:rPr>
                <w:rFonts w:ascii="David" w:hAnsi="David"/>
                <w:sz w:val="24"/>
                <w:szCs w:val="24"/>
              </w:rPr>
              <w:t xml:space="preserve"> </w:t>
            </w:r>
            <w:r w:rsidRPr="00824F6A">
              <w:rPr>
                <w:rFonts w:ascii="David" w:hAnsi="David"/>
                <w:sz w:val="24"/>
                <w:szCs w:val="24"/>
                <w:rtl/>
              </w:rPr>
              <w:t>השיבוב</w:t>
            </w:r>
            <w:r w:rsidRPr="00824F6A">
              <w:rPr>
                <w:rFonts w:ascii="David" w:hAnsi="David"/>
                <w:sz w:val="24"/>
                <w:szCs w:val="24"/>
              </w:rPr>
              <w:t xml:space="preserve"> </w:t>
            </w:r>
            <w:r w:rsidRPr="00824F6A">
              <w:rPr>
                <w:rFonts w:ascii="David" w:hAnsi="David"/>
                <w:sz w:val="24"/>
                <w:szCs w:val="24"/>
                <w:rtl/>
              </w:rPr>
              <w:t>כלפי</w:t>
            </w:r>
            <w:r w:rsidRPr="00824F6A">
              <w:rPr>
                <w:rFonts w:ascii="David" w:hAnsi="David"/>
                <w:sz w:val="24"/>
                <w:szCs w:val="24"/>
              </w:rPr>
              <w:t xml:space="preserve"> </w:t>
            </w:r>
            <w:r w:rsidRPr="00824F6A">
              <w:rPr>
                <w:rFonts w:ascii="David" w:hAnsi="David"/>
                <w:sz w:val="24"/>
                <w:szCs w:val="24"/>
                <w:rtl/>
              </w:rPr>
              <w:t>מדינת</w:t>
            </w:r>
            <w:r w:rsidRPr="00824F6A">
              <w:rPr>
                <w:rFonts w:ascii="David" w:hAnsi="David"/>
                <w:sz w:val="24"/>
                <w:szCs w:val="24"/>
              </w:rPr>
              <w:t xml:space="preserve"> </w:t>
            </w:r>
            <w:r w:rsidRPr="00824F6A">
              <w:rPr>
                <w:rFonts w:ascii="David" w:hAnsi="David"/>
                <w:sz w:val="24"/>
                <w:szCs w:val="24"/>
                <w:rtl/>
              </w:rPr>
              <w:t>ישראל</w:t>
            </w:r>
            <w:r w:rsidRPr="00824F6A">
              <w:rPr>
                <w:rFonts w:ascii="David" w:hAnsi="David"/>
                <w:sz w:val="24"/>
                <w:szCs w:val="24"/>
              </w:rPr>
              <w:t xml:space="preserve"> –</w:t>
            </w:r>
            <w:r w:rsidRPr="00824F6A">
              <w:rPr>
                <w:rFonts w:ascii="David" w:hAnsi="David"/>
                <w:sz w:val="24"/>
                <w:szCs w:val="24"/>
                <w:rtl/>
              </w:rPr>
              <w:t>משרד</w:t>
            </w:r>
            <w:r w:rsidRPr="00824F6A">
              <w:rPr>
                <w:rFonts w:ascii="David" w:hAnsi="David"/>
                <w:sz w:val="24"/>
                <w:szCs w:val="24"/>
              </w:rPr>
              <w:t xml:space="preserve"> </w:t>
            </w:r>
            <w:r w:rsidRPr="00824F6A">
              <w:rPr>
                <w:rFonts w:ascii="David" w:hAnsi="David"/>
                <w:sz w:val="24"/>
                <w:szCs w:val="24"/>
                <w:rtl/>
              </w:rPr>
              <w:t>העלייה והקליטה, ועובדיהם</w:t>
            </w:r>
            <w:r w:rsidRPr="00824F6A">
              <w:rPr>
                <w:rFonts w:ascii="David" w:hAnsi="David"/>
                <w:sz w:val="24"/>
                <w:szCs w:val="24"/>
              </w:rPr>
              <w:t xml:space="preserve"> </w:t>
            </w:r>
            <w:r w:rsidRPr="00824F6A">
              <w:rPr>
                <w:rFonts w:ascii="David" w:hAnsi="David"/>
                <w:sz w:val="24"/>
                <w:szCs w:val="24"/>
                <w:rtl/>
              </w:rPr>
              <w:t>וכן</w:t>
            </w:r>
            <w:r w:rsidRPr="00824F6A">
              <w:rPr>
                <w:rFonts w:ascii="David" w:hAnsi="David"/>
                <w:sz w:val="24"/>
                <w:szCs w:val="24"/>
              </w:rPr>
              <w:t xml:space="preserve"> </w:t>
            </w:r>
            <w:r w:rsidRPr="00824F6A">
              <w:rPr>
                <w:rFonts w:ascii="David" w:hAnsi="David"/>
                <w:sz w:val="24"/>
                <w:szCs w:val="24"/>
                <w:rtl/>
              </w:rPr>
              <w:t>כלפי</w:t>
            </w:r>
            <w:r w:rsidRPr="00824F6A">
              <w:rPr>
                <w:rFonts w:ascii="David" w:hAnsi="David"/>
                <w:sz w:val="24"/>
                <w:szCs w:val="24"/>
              </w:rPr>
              <w:t xml:space="preserve"> </w:t>
            </w:r>
            <w:r w:rsidRPr="00824F6A">
              <w:rPr>
                <w:rFonts w:ascii="David" w:hAnsi="David"/>
                <w:sz w:val="24"/>
                <w:szCs w:val="24"/>
                <w:rtl/>
              </w:rPr>
              <w:t>העולים ובני משפחותיהם</w:t>
            </w:r>
            <w:r w:rsidRPr="00824F6A">
              <w:rPr>
                <w:rFonts w:ascii="David" w:hAnsi="David"/>
                <w:sz w:val="24"/>
                <w:szCs w:val="24"/>
              </w:rPr>
              <w:t>"</w:t>
            </w:r>
            <w:r w:rsidRPr="00824F6A">
              <w:rPr>
                <w:rFonts w:ascii="David" w:hAnsi="David"/>
                <w:sz w:val="24"/>
                <w:szCs w:val="24"/>
                <w:rtl/>
              </w:rPr>
              <w:t xml:space="preserve">. </w:t>
            </w:r>
          </w:p>
          <w:p w:rsidR="007B14DB" w:rsidRPr="00824F6A" w:rsidRDefault="007B14DB" w:rsidP="000F53C9">
            <w:pPr>
              <w:rPr>
                <w:rFonts w:ascii="David" w:hAnsi="David"/>
                <w:sz w:val="24"/>
                <w:szCs w:val="24"/>
                <w:rtl/>
              </w:rPr>
            </w:pPr>
            <w:r w:rsidRPr="00824F6A">
              <w:rPr>
                <w:rFonts w:ascii="David" w:hAnsi="David"/>
                <w:sz w:val="24"/>
                <w:szCs w:val="24"/>
                <w:rtl/>
              </w:rPr>
              <w:t xml:space="preserve">סעיף 5 - כללי – </w:t>
            </w:r>
          </w:p>
          <w:p w:rsidR="007B14DB" w:rsidRPr="00824F6A" w:rsidRDefault="007B14DB" w:rsidP="007B14DB">
            <w:pPr>
              <w:pStyle w:val="a6"/>
              <w:numPr>
                <w:ilvl w:val="0"/>
                <w:numId w:val="9"/>
              </w:numPr>
              <w:spacing w:after="0" w:line="240" w:lineRule="auto"/>
              <w:contextualSpacing w:val="0"/>
              <w:rPr>
                <w:rFonts w:ascii="David" w:hAnsi="David" w:cs="David"/>
                <w:sz w:val="24"/>
                <w:szCs w:val="24"/>
                <w:rtl/>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ב. - יש להחליף את המילה "צמצום" במילים "שינוי לרעה". כמו כן יש למחוק את המילים "60 יום לפחות" ולהחליפן במילים "30 יום".</w:t>
            </w:r>
          </w:p>
          <w:p w:rsidR="007B14DB" w:rsidRPr="00824F6A" w:rsidRDefault="007B14DB" w:rsidP="007B14DB">
            <w:pPr>
              <w:pStyle w:val="a6"/>
              <w:numPr>
                <w:ilvl w:val="0"/>
                <w:numId w:val="9"/>
              </w:numPr>
              <w:spacing w:after="0" w:line="240" w:lineRule="auto"/>
              <w:contextualSpacing w:val="0"/>
              <w:rPr>
                <w:rFonts w:ascii="David" w:hAnsi="David" w:cs="David"/>
                <w:sz w:val="24"/>
                <w:szCs w:val="24"/>
                <w:rtl/>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ח. – בסוף הסעיף יש להוסיף "אולם אין באמור כדי לגרוע מחובות המבוטח וזכויות המבטחת על פי דין". </w:t>
            </w:r>
          </w:p>
          <w:p w:rsidR="007B14DB" w:rsidRPr="00824F6A" w:rsidRDefault="007B14DB" w:rsidP="000F53C9">
            <w:pPr>
              <w:rPr>
                <w:rFonts w:ascii="David" w:hAnsi="David"/>
                <w:sz w:val="24"/>
                <w:szCs w:val="24"/>
                <w:rtl/>
              </w:rPr>
            </w:pPr>
          </w:p>
          <w:p w:rsidR="007B14DB" w:rsidRPr="00824F6A" w:rsidRDefault="007B14DB" w:rsidP="000F53C9">
            <w:pPr>
              <w:rPr>
                <w:rFonts w:ascii="David" w:hAnsi="David"/>
                <w:sz w:val="24"/>
                <w:szCs w:val="24"/>
              </w:rPr>
            </w:pPr>
            <w:r w:rsidRPr="00824F6A">
              <w:rPr>
                <w:rFonts w:ascii="David" w:hAnsi="David"/>
                <w:sz w:val="24"/>
                <w:szCs w:val="24"/>
                <w:rtl/>
              </w:rPr>
              <w:t xml:space="preserve">בפסקה לפני האחרונה - יש למחוק את המילים "לכל המאוחר שבועיים לפני" ולהחליפן במילה "עם". </w:t>
            </w:r>
          </w:p>
          <w:p w:rsidR="007B14DB" w:rsidRPr="00824F6A" w:rsidRDefault="007B14DB" w:rsidP="000F53C9">
            <w:pPr>
              <w:rPr>
                <w:rFonts w:ascii="David" w:hAnsi="David"/>
                <w:sz w:val="24"/>
                <w:szCs w:val="24"/>
                <w:rtl/>
              </w:rPr>
            </w:pPr>
          </w:p>
          <w:p w:rsidR="007B14DB" w:rsidRPr="00824F6A" w:rsidRDefault="007B14DB" w:rsidP="000F53C9">
            <w:pPr>
              <w:rPr>
                <w:rFonts w:ascii="David" w:hAnsi="David"/>
                <w:b/>
                <w:bCs/>
                <w:sz w:val="24"/>
                <w:szCs w:val="24"/>
                <w:rtl/>
              </w:rPr>
            </w:pPr>
            <w:r w:rsidRPr="00824F6A">
              <w:rPr>
                <w:rFonts w:ascii="David" w:hAnsi="David"/>
                <w:b/>
                <w:bCs/>
                <w:sz w:val="24"/>
                <w:szCs w:val="24"/>
                <w:u w:val="single"/>
                <w:rtl/>
              </w:rPr>
              <w:t>נספח 3  - אישור עריכת הביטוחים</w:t>
            </w:r>
            <w:r w:rsidRPr="00824F6A">
              <w:rPr>
                <w:rFonts w:ascii="David" w:hAnsi="David"/>
                <w:b/>
                <w:bCs/>
                <w:sz w:val="24"/>
                <w:szCs w:val="24"/>
                <w:rtl/>
              </w:rPr>
              <w:t>:</w:t>
            </w:r>
          </w:p>
          <w:p w:rsidR="007B14DB" w:rsidRPr="00824F6A" w:rsidRDefault="007B14DB" w:rsidP="000F53C9">
            <w:pPr>
              <w:rPr>
                <w:rFonts w:ascii="David" w:hAnsi="David"/>
                <w:b/>
                <w:bCs/>
                <w:i/>
                <w:iCs/>
                <w:sz w:val="24"/>
                <w:szCs w:val="24"/>
                <w:rtl/>
              </w:rPr>
            </w:pPr>
          </w:p>
          <w:p w:rsidR="007B14DB" w:rsidRPr="00824F6A" w:rsidRDefault="007B14DB" w:rsidP="007B14DB">
            <w:pPr>
              <w:pStyle w:val="a6"/>
              <w:numPr>
                <w:ilvl w:val="0"/>
                <w:numId w:val="10"/>
              </w:numPr>
              <w:spacing w:after="0" w:line="240" w:lineRule="auto"/>
              <w:contextualSpacing w:val="0"/>
              <w:rPr>
                <w:rFonts w:ascii="David" w:hAnsi="David" w:cs="David"/>
                <w:sz w:val="24"/>
                <w:szCs w:val="24"/>
                <w:rtl/>
              </w:rPr>
            </w:pPr>
            <w:r w:rsidRPr="00824F6A">
              <w:rPr>
                <w:rFonts w:ascii="David" w:hAnsi="David" w:cs="David"/>
                <w:sz w:val="24"/>
                <w:szCs w:val="24"/>
                <w:rtl/>
              </w:rPr>
              <w:t>פסקת פתיחה  </w:t>
            </w:r>
          </w:p>
          <w:p w:rsidR="007B14DB" w:rsidRPr="00824F6A" w:rsidRDefault="007B14DB" w:rsidP="000F53C9">
            <w:pPr>
              <w:pStyle w:val="a6"/>
              <w:rPr>
                <w:rFonts w:ascii="David" w:hAnsi="David" w:cs="David"/>
                <w:sz w:val="24"/>
                <w:szCs w:val="24"/>
                <w:rtl/>
              </w:rPr>
            </w:pPr>
            <w:r w:rsidRPr="00824F6A">
              <w:rPr>
                <w:rFonts w:ascii="David" w:hAnsi="David" w:cs="David"/>
                <w:sz w:val="24"/>
                <w:szCs w:val="24"/>
                <w:rtl/>
              </w:rPr>
              <w:t xml:space="preserve">- שורה שניה: לפני המילים "בקשר למתן שירותי" יש להוסיף את המילים "בין היתר". </w:t>
            </w:r>
          </w:p>
          <w:p w:rsidR="007B14DB" w:rsidRPr="00824F6A" w:rsidRDefault="007B14DB" w:rsidP="000F53C9">
            <w:pPr>
              <w:pStyle w:val="a6"/>
              <w:rPr>
                <w:rFonts w:ascii="David" w:hAnsi="David" w:cs="David"/>
                <w:sz w:val="24"/>
                <w:szCs w:val="24"/>
                <w:rtl/>
              </w:rPr>
            </w:pPr>
            <w:r w:rsidRPr="00824F6A">
              <w:rPr>
                <w:rFonts w:ascii="David" w:hAnsi="David" w:cs="David"/>
                <w:sz w:val="24"/>
                <w:szCs w:val="24"/>
                <w:rtl/>
              </w:rPr>
              <w:t xml:space="preserve">- שורה שלישית: יש למחוק את המילים "בהתאם למכרז" ולהחליפן במילים "בקשר למכרז". </w:t>
            </w:r>
          </w:p>
          <w:p w:rsidR="007B14DB" w:rsidRPr="00824F6A" w:rsidRDefault="007B14DB" w:rsidP="000F53C9">
            <w:pPr>
              <w:rPr>
                <w:rFonts w:ascii="David" w:hAnsi="David"/>
                <w:sz w:val="24"/>
                <w:szCs w:val="24"/>
                <w:rtl/>
              </w:rPr>
            </w:pPr>
          </w:p>
          <w:p w:rsidR="007B14DB" w:rsidRPr="00824F6A" w:rsidRDefault="007B14DB" w:rsidP="007B14DB">
            <w:pPr>
              <w:pStyle w:val="a6"/>
              <w:numPr>
                <w:ilvl w:val="0"/>
                <w:numId w:val="10"/>
              </w:numPr>
              <w:spacing w:after="0" w:line="240" w:lineRule="auto"/>
              <w:contextualSpacing w:val="0"/>
              <w:rPr>
                <w:rFonts w:ascii="David" w:hAnsi="David" w:cs="David"/>
                <w:sz w:val="24"/>
                <w:szCs w:val="24"/>
                <w:rtl/>
              </w:rPr>
            </w:pPr>
            <w:r w:rsidRPr="00824F6A">
              <w:rPr>
                <w:rFonts w:ascii="David" w:hAnsi="David" w:cs="David"/>
                <w:sz w:val="24"/>
                <w:szCs w:val="24"/>
                <w:rtl/>
              </w:rPr>
              <w:t xml:space="preserve">ביטוח חבות מעבידים: סעיף 2  - יש למחוק את המילים "לא יפחת מסך" ולהחליפן במילה "בסך". </w:t>
            </w:r>
          </w:p>
          <w:p w:rsidR="007B14DB" w:rsidRPr="00824F6A" w:rsidRDefault="007B14DB" w:rsidP="000F53C9">
            <w:pPr>
              <w:pStyle w:val="a6"/>
              <w:rPr>
                <w:rFonts w:ascii="David" w:hAnsi="David" w:cs="David"/>
                <w:sz w:val="24"/>
                <w:szCs w:val="24"/>
                <w:rtl/>
              </w:rPr>
            </w:pPr>
          </w:p>
          <w:p w:rsidR="007B14DB" w:rsidRPr="00824F6A" w:rsidRDefault="007B14DB" w:rsidP="007B14DB">
            <w:pPr>
              <w:pStyle w:val="a6"/>
              <w:numPr>
                <w:ilvl w:val="0"/>
                <w:numId w:val="10"/>
              </w:numPr>
              <w:spacing w:after="0" w:line="240" w:lineRule="auto"/>
              <w:contextualSpacing w:val="0"/>
              <w:rPr>
                <w:rFonts w:ascii="David" w:hAnsi="David" w:cs="David"/>
                <w:sz w:val="24"/>
                <w:szCs w:val="24"/>
                <w:rtl/>
              </w:rPr>
            </w:pPr>
            <w:r w:rsidRPr="00824F6A">
              <w:rPr>
                <w:rFonts w:ascii="David" w:hAnsi="David" w:cs="David"/>
                <w:sz w:val="24"/>
                <w:szCs w:val="24"/>
                <w:rtl/>
              </w:rPr>
              <w:t xml:space="preserve">ביטוח אחריות כלפי צד שלישי  </w:t>
            </w:r>
          </w:p>
          <w:p w:rsidR="007B14DB" w:rsidRPr="00824F6A" w:rsidRDefault="007B14DB" w:rsidP="007B14DB">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סעיף 2 - יש למחוק את המילים "לא יפחת מסך" ולהחליפן במילה "בסך". </w:t>
            </w:r>
          </w:p>
          <w:p w:rsidR="007B14DB" w:rsidRPr="00824F6A" w:rsidRDefault="007B14DB" w:rsidP="007B14DB">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6 – לאחר המילים "צד שלישי, מבוקש להוסיף את המילים "למעט החלק עליו פועלים במישרין". </w:t>
            </w:r>
          </w:p>
          <w:p w:rsidR="007B14DB" w:rsidRPr="00824F6A" w:rsidRDefault="007B14DB" w:rsidP="000F53C9">
            <w:pPr>
              <w:pStyle w:val="a6"/>
              <w:ind w:left="1440"/>
              <w:rPr>
                <w:rFonts w:ascii="David" w:hAnsi="David" w:cs="David"/>
                <w:sz w:val="24"/>
                <w:szCs w:val="24"/>
                <w:rtl/>
              </w:rPr>
            </w:pPr>
          </w:p>
          <w:p w:rsidR="007B14DB" w:rsidRPr="00824F6A" w:rsidRDefault="007B14DB" w:rsidP="007B14DB">
            <w:pPr>
              <w:pStyle w:val="a6"/>
              <w:numPr>
                <w:ilvl w:val="0"/>
                <w:numId w:val="10"/>
              </w:numPr>
              <w:spacing w:after="0" w:line="240" w:lineRule="auto"/>
              <w:contextualSpacing w:val="0"/>
              <w:rPr>
                <w:rFonts w:ascii="David" w:hAnsi="David" w:cs="David"/>
                <w:sz w:val="24"/>
                <w:szCs w:val="24"/>
                <w:rtl/>
              </w:rPr>
            </w:pPr>
            <w:r w:rsidRPr="00824F6A">
              <w:rPr>
                <w:rFonts w:ascii="David" w:hAnsi="David" w:cs="David"/>
                <w:sz w:val="24"/>
                <w:szCs w:val="24"/>
                <w:rtl/>
              </w:rPr>
              <w:t>ביטוח אחריות מקצועית  -  </w:t>
            </w:r>
          </w:p>
          <w:p w:rsidR="007B14DB" w:rsidRPr="00824F6A" w:rsidRDefault="007B14DB" w:rsidP="007B14DB">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סעיף 1 - שורה אחרונה  - יש למחוק את המילה "בהתאם ל" ולהחליפה במילים "בקשר עם". </w:t>
            </w:r>
          </w:p>
          <w:p w:rsidR="007B14DB" w:rsidRPr="00824F6A" w:rsidRDefault="007B14DB" w:rsidP="007B14DB">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2 – יש למחוק את המילים "לא יפחת מסך" ולהחליפן במילה "בסך". </w:t>
            </w:r>
          </w:p>
          <w:p w:rsidR="007B14DB" w:rsidRPr="00824F6A" w:rsidRDefault="007B14DB" w:rsidP="007B14DB">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3 - יש למחוק את המילים "מורחב לכלול את ההרחבות הבאות:" ולהחליפן במילים "אינו מחריג". </w:t>
            </w:r>
          </w:p>
          <w:p w:rsidR="007B14DB" w:rsidRPr="00824F6A" w:rsidRDefault="007B14DB" w:rsidP="000F53C9">
            <w:pPr>
              <w:pStyle w:val="a6"/>
              <w:ind w:left="1440"/>
              <w:rPr>
                <w:rFonts w:ascii="David" w:hAnsi="David" w:cs="David"/>
                <w:sz w:val="24"/>
                <w:szCs w:val="24"/>
              </w:rPr>
            </w:pPr>
            <w:r w:rsidRPr="00824F6A">
              <w:rPr>
                <w:rFonts w:ascii="David" w:hAnsi="David" w:cs="David"/>
                <w:sz w:val="24"/>
                <w:szCs w:val="24"/>
                <w:rtl/>
              </w:rPr>
              <w:t xml:space="preserve">לפני </w:t>
            </w: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(3) ו- (4) יש להוסיף את המילים "הפוליסה מורחבת לכלול". </w:t>
            </w:r>
          </w:p>
          <w:p w:rsidR="007B14DB" w:rsidRPr="00824F6A" w:rsidRDefault="007B14DB" w:rsidP="000F53C9">
            <w:pPr>
              <w:pStyle w:val="a6"/>
              <w:ind w:left="1440"/>
              <w:rPr>
                <w:rFonts w:ascii="David" w:hAnsi="David" w:cs="David"/>
                <w:sz w:val="24"/>
                <w:szCs w:val="24"/>
              </w:rPr>
            </w:pPr>
            <w:proofErr w:type="spellStart"/>
            <w:r w:rsidRPr="00824F6A">
              <w:rPr>
                <w:rFonts w:ascii="David" w:hAnsi="David" w:cs="David"/>
                <w:sz w:val="24"/>
                <w:szCs w:val="24"/>
                <w:rtl/>
              </w:rPr>
              <w:t>ס"ק</w:t>
            </w:r>
            <w:proofErr w:type="spellEnd"/>
            <w:r w:rsidRPr="00824F6A">
              <w:rPr>
                <w:rFonts w:ascii="David" w:hAnsi="David" w:cs="David"/>
                <w:sz w:val="24"/>
                <w:szCs w:val="24"/>
                <w:rtl/>
              </w:rPr>
              <w:t xml:space="preserve"> (4) יש למחוק את המילה "לפחות". </w:t>
            </w:r>
          </w:p>
          <w:p w:rsidR="007B14DB" w:rsidRPr="00824F6A" w:rsidRDefault="007B14DB" w:rsidP="000F53C9">
            <w:pPr>
              <w:rPr>
                <w:rFonts w:ascii="David" w:hAnsi="David"/>
                <w:sz w:val="24"/>
                <w:szCs w:val="24"/>
              </w:rPr>
            </w:pPr>
          </w:p>
          <w:p w:rsidR="007B14DB" w:rsidRPr="00824F6A" w:rsidRDefault="007B14DB" w:rsidP="000F53C9">
            <w:pPr>
              <w:pStyle w:val="a6"/>
              <w:ind w:left="1440"/>
              <w:rPr>
                <w:rFonts w:ascii="David" w:hAnsi="David" w:cs="David"/>
                <w:sz w:val="24"/>
                <w:szCs w:val="24"/>
              </w:rPr>
            </w:pPr>
          </w:p>
          <w:p w:rsidR="007B14DB" w:rsidRPr="00824F6A" w:rsidRDefault="007B14DB" w:rsidP="007B14DB">
            <w:pPr>
              <w:pStyle w:val="a6"/>
              <w:numPr>
                <w:ilvl w:val="0"/>
                <w:numId w:val="10"/>
              </w:numPr>
              <w:spacing w:after="0" w:line="240" w:lineRule="auto"/>
              <w:contextualSpacing w:val="0"/>
              <w:rPr>
                <w:rFonts w:ascii="David" w:hAnsi="David" w:cs="David"/>
                <w:sz w:val="24"/>
                <w:szCs w:val="24"/>
              </w:rPr>
            </w:pPr>
            <w:r w:rsidRPr="00824F6A">
              <w:rPr>
                <w:rFonts w:ascii="David" w:hAnsi="David" w:cs="David"/>
                <w:sz w:val="24"/>
                <w:szCs w:val="24"/>
                <w:rtl/>
              </w:rPr>
              <w:t xml:space="preserve">פרק כללי </w:t>
            </w:r>
          </w:p>
          <w:p w:rsidR="007B14DB" w:rsidRPr="00824F6A" w:rsidRDefault="007B14DB" w:rsidP="007B14DB">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2 – יש להחליף את המילה "צמצום" במילים "שינוי לרעה". וכן יש למחוק את המילים "60 יום לפחות" ולהחליפן במילים "30 יום". </w:t>
            </w:r>
          </w:p>
          <w:p w:rsidR="007B14DB" w:rsidRPr="00824F6A" w:rsidRDefault="007B14DB" w:rsidP="007B14DB">
            <w:pPr>
              <w:pStyle w:val="a6"/>
              <w:numPr>
                <w:ilvl w:val="0"/>
                <w:numId w:val="9"/>
              </w:numPr>
              <w:spacing w:after="0" w:line="240" w:lineRule="auto"/>
              <w:contextualSpacing w:val="0"/>
              <w:rPr>
                <w:rFonts w:ascii="David" w:hAnsi="David" w:cs="David"/>
                <w:sz w:val="24"/>
                <w:szCs w:val="24"/>
              </w:rPr>
            </w:pPr>
            <w:r w:rsidRPr="00824F6A">
              <w:rPr>
                <w:rFonts w:ascii="David" w:hAnsi="David" w:cs="David"/>
                <w:sz w:val="24"/>
                <w:szCs w:val="24"/>
                <w:rtl/>
              </w:rPr>
              <w:t xml:space="preserve">סעיף 8 – בסוף הסעיף יש להוסיף "אולם אין באמור כדי לגרוע מחובות המבוטח וזכויות המבטחת על פי דין". </w:t>
            </w:r>
          </w:p>
          <w:p w:rsidR="007B14DB" w:rsidRPr="00824F6A" w:rsidRDefault="007B14DB" w:rsidP="007B14DB">
            <w:pPr>
              <w:pStyle w:val="a6"/>
              <w:numPr>
                <w:ilvl w:val="0"/>
                <w:numId w:val="9"/>
              </w:numPr>
              <w:spacing w:after="0" w:line="240" w:lineRule="auto"/>
              <w:contextualSpacing w:val="0"/>
              <w:rPr>
                <w:rFonts w:ascii="David" w:hAnsi="David" w:cs="David"/>
                <w:sz w:val="24"/>
                <w:szCs w:val="24"/>
                <w:rtl/>
              </w:rPr>
            </w:pPr>
            <w:r w:rsidRPr="00824F6A">
              <w:rPr>
                <w:rFonts w:ascii="David" w:hAnsi="David" w:cs="David"/>
                <w:sz w:val="24"/>
                <w:szCs w:val="24"/>
                <w:rtl/>
              </w:rPr>
              <w:t xml:space="preserve">יש להוסיף בסוף האישור את המילים "הפוליסות לרבות גבולות האחריות המפורטים באישור זה חלות על כל הפעילויות של כל הגופים המפורטים בפוליסות ובין היתר על הפעילות נשוא האישור". </w:t>
            </w:r>
          </w:p>
          <w:p w:rsidR="007B14DB" w:rsidRPr="00824F6A" w:rsidRDefault="007B14DB" w:rsidP="000F53C9">
            <w:pPr>
              <w:rPr>
                <w:rFonts w:ascii="David" w:hAnsi="David"/>
                <w:sz w:val="24"/>
                <w:szCs w:val="24"/>
                <w:rtl/>
              </w:rPr>
            </w:pPr>
          </w:p>
        </w:tc>
        <w:tc>
          <w:tcPr>
            <w:tcW w:w="3340" w:type="dxa"/>
          </w:tcPr>
          <w:p w:rsidR="007B14DB" w:rsidRPr="00824F6A" w:rsidRDefault="00084BA0" w:rsidP="000F53C9">
            <w:pPr>
              <w:rPr>
                <w:rFonts w:ascii="David" w:hAnsi="David"/>
                <w:sz w:val="24"/>
                <w:szCs w:val="24"/>
                <w:rtl/>
              </w:rPr>
            </w:pPr>
            <w:r w:rsidRPr="00084BA0">
              <w:rPr>
                <w:rFonts w:ascii="David" w:hAnsi="David" w:hint="cs"/>
                <w:b/>
                <w:bCs/>
                <w:sz w:val="24"/>
                <w:szCs w:val="24"/>
                <w:rtl/>
              </w:rPr>
              <w:t>המענה יועבר בנפרד.</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4.1.7.2</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האם לעובדים הסוציאליים המחוזיים מוגדרת כמות מינימלית של המשפחות שהם אמורים להפנות? מה קורה במידה והם לא מפנים משפחות?</w:t>
            </w:r>
          </w:p>
        </w:tc>
        <w:tc>
          <w:tcPr>
            <w:tcW w:w="3340" w:type="dxa"/>
          </w:tcPr>
          <w:p w:rsidR="007B14DB" w:rsidRPr="000F53C9" w:rsidRDefault="007B14DB" w:rsidP="000F53C9">
            <w:pPr>
              <w:rPr>
                <w:rFonts w:ascii="David" w:hAnsi="David"/>
                <w:sz w:val="24"/>
                <w:szCs w:val="24"/>
                <w:rtl/>
              </w:rPr>
            </w:pPr>
            <w:r w:rsidRPr="000F53C9">
              <w:rPr>
                <w:rFonts w:ascii="David" w:hAnsi="David"/>
                <w:sz w:val="24"/>
                <w:szCs w:val="24"/>
                <w:rtl/>
              </w:rPr>
              <w:t>הכמות המינימאלית של המשפחות לא הוגדרה בשלב זה שכן מדובר בפיתוח מענה חדש שאינו קיים עדיין במשרד. המשפחות שאמורות להגיע לטיפול העו"ס תופנינה באמצעות העו"ס המחוזי של המשרד אשר מקיים קבלת קהל במרחבים של המשרד ונפגש עם משפחות עולים הנקלעות למצבי צורך שונים. הערכת מצב של היקפי המשפחות שמופנות תיעשה בתוך כדי הפעלת המענה</w:t>
            </w:r>
            <w:r w:rsidRPr="000F53C9">
              <w:rPr>
                <w:rFonts w:ascii="David" w:hAnsi="David"/>
                <w:sz w:val="24"/>
                <w:szCs w:val="24"/>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4.1.7.8/9</w:t>
            </w:r>
          </w:p>
        </w:tc>
        <w:tc>
          <w:tcPr>
            <w:tcW w:w="3887" w:type="dxa"/>
          </w:tcPr>
          <w:p w:rsidR="007B14DB" w:rsidRPr="00824F6A" w:rsidRDefault="007B14DB" w:rsidP="000F53C9">
            <w:pPr>
              <w:rPr>
                <w:rFonts w:ascii="David" w:hAnsi="David"/>
                <w:b/>
                <w:bCs/>
                <w:sz w:val="24"/>
                <w:szCs w:val="24"/>
                <w:u w:val="single"/>
                <w:rtl/>
              </w:rPr>
            </w:pPr>
            <w:r w:rsidRPr="00824F6A">
              <w:rPr>
                <w:rFonts w:ascii="David" w:hAnsi="David"/>
                <w:sz w:val="24"/>
                <w:szCs w:val="24"/>
                <w:rtl/>
              </w:rPr>
              <w:t>חסר פירוט של מצבי החירום. של מי האחריות להגדיר את המצב כמצב חירום וכיצד נעשית ההבחנה בין מצבי חירום לטיפול תוך שעה, תוך 24 שעות או תוך 48 שעות?</w:t>
            </w:r>
          </w:p>
          <w:p w:rsidR="007B14DB" w:rsidRPr="00824F6A" w:rsidRDefault="007B14DB" w:rsidP="000F53C9">
            <w:pPr>
              <w:rPr>
                <w:rFonts w:ascii="David" w:hAnsi="David"/>
                <w:sz w:val="24"/>
                <w:szCs w:val="24"/>
                <w:rtl/>
              </w:rPr>
            </w:pPr>
          </w:p>
        </w:tc>
        <w:tc>
          <w:tcPr>
            <w:tcW w:w="3340" w:type="dxa"/>
          </w:tcPr>
          <w:p w:rsidR="007B14DB" w:rsidRPr="000F53C9" w:rsidRDefault="007B14DB" w:rsidP="000F53C9">
            <w:pPr>
              <w:rPr>
                <w:rFonts w:ascii="David" w:hAnsi="David"/>
                <w:sz w:val="24"/>
                <w:szCs w:val="24"/>
                <w:rtl/>
              </w:rPr>
            </w:pPr>
            <w:r w:rsidRPr="000F53C9">
              <w:rPr>
                <w:rFonts w:ascii="David" w:hAnsi="David" w:hint="cs"/>
                <w:sz w:val="24"/>
                <w:szCs w:val="24"/>
                <w:rtl/>
              </w:rPr>
              <w:t>ה</w:t>
            </w:r>
            <w:r w:rsidRPr="000F53C9">
              <w:rPr>
                <w:rFonts w:ascii="David" w:hAnsi="David"/>
                <w:sz w:val="24"/>
                <w:szCs w:val="24"/>
                <w:rtl/>
              </w:rPr>
              <w:t>אחריות להגדרת מצב חירום היא של מנהל המרחב יחד עם העו"ס המחוזית של המשרד . מצב החירום עשוי להיות כגון אלו : עולה המגיע למרחב המשרד כשהוא ללא קורת גג או אמצעי מחיה כלשהו , עולה בודד ומוגבל שאיבד את תעודותיו הזקוק לליווי מיידי להוצאת תעודות רלוונטיות, תושב חוזר/עולה גורר זכויות  מגורש מהארץ בה שהה ונוחת בשדה התעופה  ללא מקורות קיום ואין לא מקום אליו יוכל להגיע משדה התעופה,  עולה שנפגע בתאונה כלשהי או נפגע במהלך שירות צבאי או פגיעה איבה ,  עולה גורר זכויות שאיבד את מעמדו כתושב ואת זכאותו  לביטוח רפואי וזקוק לליווי לביטוח הלאומי לצורך החזרת התושבות ובחינת הדרך לקבלת הטיפול הרפואי. עולה שנקלעה לאלימות קשה וזקוקה לליווי למקלט לנשים מוכות, מקרי רצח או ניסיונות רצח במשפחות עולים, משפחת עולים שביתה עלה באש וזקוקה לליווי דחוף , משפחת עולים שנותרה ללא קורת גג מסיבות שונות , עם ילדים קטנים או בלעדיהם ונדרשת התערבות מיידית של הרשות המקומית . מדובר בדוגמאות למצבי חירום שונים העשויים להיווצר תוך כדי שעות העבודה הרגילות, אך לעיתים גם בשעות לאחר שמהמשרדים סגורים, אך יש צורך באיש מקצוע שיגיע למשפחה. בכל המקרים הללו מעורבת העו"ס המחוזית וההחלטה על ההגעה או התהליך הנדרש מטעם העו"ס של הספק נעשית יחד עימה ובתיאום מלא עימה ועם מנהל המרחב הרלוונטי. במקרי הצורך גם העו"ס המחוזית תגיע אף היא , בנוסף לעו"ס מטעם הספק. כל מקרה נבחן לגופו. ההבחנה בין מצבי החירום השונים ופרק הזמן הנדרש להגעה יעשה יחד עם העו"ס המחוזית</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4.1.8.14.3</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מה הכמות המינימלית של המשפחות לליווי למשרה מלאה?</w:t>
            </w:r>
          </w:p>
        </w:tc>
        <w:tc>
          <w:tcPr>
            <w:tcW w:w="3340" w:type="dxa"/>
          </w:tcPr>
          <w:p w:rsidR="007B14DB" w:rsidRPr="000F53C9" w:rsidRDefault="00E315D3" w:rsidP="000F53C9">
            <w:pPr>
              <w:rPr>
                <w:rFonts w:ascii="David" w:hAnsi="David"/>
                <w:sz w:val="24"/>
                <w:szCs w:val="24"/>
                <w:rtl/>
              </w:rPr>
            </w:pPr>
            <w:r>
              <w:rPr>
                <w:rFonts w:ascii="David" w:hAnsi="David" w:hint="cs"/>
                <w:sz w:val="24"/>
                <w:szCs w:val="24"/>
                <w:rtl/>
              </w:rPr>
              <w:t>ראו תשובות לעיל.</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4.1.8.14.4</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מה פשר המשפט "יינתן ליווי של המשפחות או יחידים למוסדות ולמסגרות, לפי הצורך"? באיזה מסגרות מדובר? מי הגורם המפנה?</w:t>
            </w:r>
          </w:p>
        </w:tc>
        <w:tc>
          <w:tcPr>
            <w:tcW w:w="3340" w:type="dxa"/>
          </w:tcPr>
          <w:p w:rsidR="007B14DB" w:rsidRPr="000F53C9" w:rsidRDefault="00E315D3" w:rsidP="000F53C9">
            <w:pPr>
              <w:rPr>
                <w:rFonts w:ascii="David" w:hAnsi="David"/>
                <w:sz w:val="24"/>
                <w:szCs w:val="24"/>
                <w:rtl/>
              </w:rPr>
            </w:pPr>
            <w:r>
              <w:rPr>
                <w:rFonts w:ascii="David" w:hAnsi="David" w:hint="cs"/>
                <w:sz w:val="24"/>
                <w:szCs w:val="24"/>
                <w:rtl/>
              </w:rPr>
              <w:t>ראו תשובות לעיל.</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4.1.8.17</w:t>
            </w:r>
          </w:p>
        </w:tc>
        <w:tc>
          <w:tcPr>
            <w:tcW w:w="3887" w:type="dxa"/>
          </w:tcPr>
          <w:p w:rsidR="007B14DB" w:rsidRPr="00824F6A" w:rsidRDefault="007B14DB" w:rsidP="000F53C9">
            <w:pPr>
              <w:rPr>
                <w:rFonts w:ascii="David" w:hAnsi="David"/>
                <w:sz w:val="24"/>
                <w:szCs w:val="24"/>
              </w:rPr>
            </w:pPr>
            <w:r w:rsidRPr="00824F6A">
              <w:rPr>
                <w:rFonts w:ascii="David" w:hAnsi="David"/>
                <w:sz w:val="24"/>
                <w:szCs w:val="24"/>
                <w:rtl/>
              </w:rPr>
              <w:t>האם במסגרת המכרז תתאפשר הפניית המשפחות לסדנאות בקהילה, במקום העברת הסדנאות על ידי הספק?</w:t>
            </w:r>
          </w:p>
          <w:p w:rsidR="007B14DB" w:rsidRPr="00824F6A" w:rsidRDefault="007B14DB" w:rsidP="000F53C9">
            <w:pPr>
              <w:rPr>
                <w:rFonts w:ascii="David" w:hAnsi="David"/>
                <w:sz w:val="24"/>
                <w:szCs w:val="24"/>
                <w:rtl/>
              </w:rPr>
            </w:pPr>
          </w:p>
        </w:tc>
        <w:tc>
          <w:tcPr>
            <w:tcW w:w="3340" w:type="dxa"/>
          </w:tcPr>
          <w:p w:rsidR="007B14DB" w:rsidRDefault="00D224E5" w:rsidP="000F53C9">
            <w:pPr>
              <w:rPr>
                <w:rFonts w:ascii="David" w:hAnsi="David"/>
                <w:sz w:val="24"/>
                <w:szCs w:val="24"/>
                <w:rtl/>
              </w:rPr>
            </w:pPr>
            <w:r>
              <w:rPr>
                <w:rFonts w:ascii="David" w:hAnsi="David" w:hint="cs"/>
                <w:sz w:val="24"/>
                <w:szCs w:val="24"/>
                <w:rtl/>
              </w:rPr>
              <w:t>השאלה אינה מובנת</w:t>
            </w:r>
            <w:r w:rsidR="00E315D3">
              <w:rPr>
                <w:rFonts w:ascii="David" w:hAnsi="David" w:hint="cs"/>
                <w:sz w:val="24"/>
                <w:szCs w:val="24"/>
                <w:rtl/>
              </w:rPr>
              <w:t xml:space="preserve"> ועל כן לא ניתן להשיב.</w:t>
            </w:r>
          </w:p>
          <w:p w:rsidR="00E315D3" w:rsidRPr="000F53C9" w:rsidRDefault="00E315D3" w:rsidP="000F53C9">
            <w:pPr>
              <w:rPr>
                <w:rFonts w:ascii="David" w:hAnsi="David"/>
                <w:sz w:val="24"/>
                <w:szCs w:val="24"/>
                <w:rtl/>
              </w:rPr>
            </w:pPr>
            <w:r>
              <w:rPr>
                <w:rFonts w:ascii="David" w:hAnsi="David" w:hint="cs"/>
                <w:sz w:val="24"/>
                <w:szCs w:val="24"/>
                <w:rtl/>
              </w:rPr>
              <w:t>בכל מקרה, אספקת הסדנאות תבוצע על ידי הספק הזוכה ובאחריותו.</w:t>
            </w:r>
          </w:p>
        </w:tc>
      </w:tr>
      <w:tr w:rsidR="007B14DB" w:rsidRPr="00824F6A" w:rsidTr="002156B2">
        <w:trPr>
          <w:trHeight w:val="1444"/>
        </w:trPr>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4.2.1</w:t>
            </w:r>
          </w:p>
        </w:tc>
        <w:tc>
          <w:tcPr>
            <w:tcW w:w="3887" w:type="dxa"/>
            <w:shd w:val="clear" w:color="auto" w:fill="auto"/>
          </w:tcPr>
          <w:p w:rsidR="007B14DB" w:rsidRPr="002156B2" w:rsidRDefault="007B14DB" w:rsidP="000F53C9">
            <w:pPr>
              <w:rPr>
                <w:rFonts w:ascii="David" w:hAnsi="David"/>
                <w:sz w:val="24"/>
                <w:szCs w:val="24"/>
                <w:rtl/>
              </w:rPr>
            </w:pPr>
            <w:r w:rsidRPr="002156B2">
              <w:rPr>
                <w:rFonts w:ascii="David" w:hAnsi="David"/>
                <w:sz w:val="24"/>
                <w:szCs w:val="24"/>
                <w:rtl/>
              </w:rPr>
              <w:t>האם השכר של העובדים הסוציאליים במכרז כפוף לצו ההרחבה?</w:t>
            </w:r>
          </w:p>
          <w:p w:rsidR="007B14DB" w:rsidRPr="002156B2" w:rsidRDefault="007B14DB" w:rsidP="000F53C9">
            <w:pPr>
              <w:rPr>
                <w:rFonts w:ascii="David" w:hAnsi="David"/>
                <w:sz w:val="24"/>
                <w:szCs w:val="24"/>
                <w:rtl/>
              </w:rPr>
            </w:pPr>
          </w:p>
        </w:tc>
        <w:tc>
          <w:tcPr>
            <w:tcW w:w="3340" w:type="dxa"/>
            <w:shd w:val="clear" w:color="auto" w:fill="auto"/>
          </w:tcPr>
          <w:p w:rsidR="007B14DB" w:rsidRPr="002156B2" w:rsidRDefault="007B14DB" w:rsidP="000F53C9">
            <w:pPr>
              <w:rPr>
                <w:rFonts w:ascii="David" w:hAnsi="David"/>
                <w:sz w:val="24"/>
                <w:szCs w:val="24"/>
                <w:rtl/>
              </w:rPr>
            </w:pPr>
            <w:r w:rsidRPr="002156B2">
              <w:rPr>
                <w:rFonts w:ascii="David" w:hAnsi="David" w:hint="cs"/>
                <w:sz w:val="24"/>
                <w:szCs w:val="24"/>
                <w:rtl/>
              </w:rPr>
              <w:t>ראו הוראות ההצמדה בהסכם</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4.2.1.4./ 4.2.1.6/4.2.2.4/</w:t>
            </w:r>
          </w:p>
          <w:p w:rsidR="007B14DB" w:rsidRPr="008E2784" w:rsidRDefault="007B14DB" w:rsidP="000F53C9">
            <w:pPr>
              <w:rPr>
                <w:rFonts w:ascii="David" w:hAnsi="David"/>
                <w:sz w:val="24"/>
                <w:szCs w:val="24"/>
                <w:rtl/>
              </w:rPr>
            </w:pPr>
          </w:p>
        </w:tc>
        <w:tc>
          <w:tcPr>
            <w:tcW w:w="3887" w:type="dxa"/>
            <w:shd w:val="clear" w:color="auto" w:fill="auto"/>
          </w:tcPr>
          <w:p w:rsidR="007B14DB" w:rsidRPr="002156B2" w:rsidRDefault="007B14DB" w:rsidP="000F53C9">
            <w:pPr>
              <w:rPr>
                <w:rFonts w:ascii="David" w:hAnsi="David"/>
                <w:sz w:val="24"/>
                <w:szCs w:val="24"/>
                <w:rtl/>
              </w:rPr>
            </w:pPr>
            <w:r w:rsidRPr="002156B2">
              <w:rPr>
                <w:rFonts w:ascii="David" w:hAnsi="David"/>
                <w:sz w:val="24"/>
                <w:szCs w:val="24"/>
                <w:rtl/>
              </w:rPr>
              <w:t xml:space="preserve">לוחות הזמנים שהוצגו לגיוס עובדים מאד מצומצמים, האם ניתן לשקול הארכת משך גיוס העובדים הן עם הזכייה במכרז (21/30 יום) והן לאחריו (7 ימים)? </w:t>
            </w:r>
          </w:p>
          <w:p w:rsidR="007B14DB" w:rsidRPr="002156B2" w:rsidRDefault="007B14DB" w:rsidP="000F53C9">
            <w:pPr>
              <w:rPr>
                <w:rFonts w:ascii="David" w:hAnsi="David"/>
                <w:sz w:val="24"/>
                <w:szCs w:val="24"/>
                <w:rtl/>
              </w:rPr>
            </w:pPr>
          </w:p>
        </w:tc>
        <w:tc>
          <w:tcPr>
            <w:tcW w:w="3340" w:type="dxa"/>
            <w:shd w:val="clear" w:color="auto" w:fill="auto"/>
          </w:tcPr>
          <w:p w:rsidR="007B14DB" w:rsidRPr="002156B2" w:rsidRDefault="002156B2" w:rsidP="000F53C9">
            <w:pPr>
              <w:rPr>
                <w:rFonts w:ascii="David" w:hAnsi="David"/>
                <w:sz w:val="24"/>
                <w:szCs w:val="24"/>
                <w:rtl/>
              </w:rPr>
            </w:pPr>
            <w:r w:rsidRPr="002156B2">
              <w:rPr>
                <w:rFonts w:ascii="David" w:hAnsi="David" w:hint="cs"/>
                <w:sz w:val="24"/>
                <w:szCs w:val="24"/>
                <w:rtl/>
              </w:rPr>
              <w:t>ראו תשובה לעיל</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4.2.2.5</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תוך כמה זמן המשרד מודיע על הורדת המשרה של המלווים לחצי משרה?</w:t>
            </w:r>
          </w:p>
        </w:tc>
        <w:tc>
          <w:tcPr>
            <w:tcW w:w="3340" w:type="dxa"/>
          </w:tcPr>
          <w:p w:rsidR="007B14DB" w:rsidRPr="002156B2" w:rsidRDefault="00D224E5" w:rsidP="000F53C9">
            <w:pPr>
              <w:rPr>
                <w:rFonts w:ascii="David" w:hAnsi="David"/>
                <w:sz w:val="24"/>
                <w:szCs w:val="24"/>
                <w:rtl/>
              </w:rPr>
            </w:pPr>
            <w:r w:rsidRPr="002156B2">
              <w:rPr>
                <w:rFonts w:ascii="David" w:hAnsi="David" w:hint="cs"/>
                <w:sz w:val="24"/>
                <w:szCs w:val="24"/>
                <w:rtl/>
              </w:rPr>
              <w:t>30 יום</w:t>
            </w:r>
            <w:r w:rsidR="002156B2" w:rsidRPr="002156B2">
              <w:rPr>
                <w:rFonts w:ascii="David" w:hAnsi="David" w:hint="cs"/>
                <w:sz w:val="24"/>
                <w:szCs w:val="24"/>
                <w:rtl/>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4.3</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מקום מתן השירות- לא הוכנס כחלק מתמחור המכרז, האם המשרד ייקח חלק במימון תשתיות מבניות?</w:t>
            </w:r>
          </w:p>
        </w:tc>
        <w:tc>
          <w:tcPr>
            <w:tcW w:w="3340" w:type="dxa"/>
          </w:tcPr>
          <w:p w:rsidR="007B14DB" w:rsidRPr="008E2784" w:rsidRDefault="007B14DB" w:rsidP="000F53C9">
            <w:pPr>
              <w:rPr>
                <w:rFonts w:ascii="David" w:hAnsi="David"/>
                <w:sz w:val="24"/>
                <w:szCs w:val="24"/>
                <w:rtl/>
              </w:rPr>
            </w:pPr>
            <w:r w:rsidRPr="008E2784">
              <w:rPr>
                <w:rFonts w:ascii="David" w:hAnsi="David" w:hint="cs"/>
                <w:sz w:val="24"/>
                <w:szCs w:val="24"/>
                <w:rtl/>
              </w:rPr>
              <w:t xml:space="preserve">ראו תשובה לעיל. מובהר בשנית, כי רכיבי התמחור בהצעת המחיר כוללים את התמורה עבור מתן השירות בכללותו, </w:t>
            </w:r>
            <w:r w:rsidR="00D224E5">
              <w:rPr>
                <w:rFonts w:ascii="David" w:hAnsi="David" w:hint="cs"/>
                <w:sz w:val="24"/>
                <w:szCs w:val="24"/>
                <w:rtl/>
              </w:rPr>
              <w:t xml:space="preserve">לרבות בגין העמדת התשתיות הפיזיות </w:t>
            </w:r>
            <w:r w:rsidRPr="008E2784">
              <w:rPr>
                <w:rFonts w:ascii="David" w:hAnsi="David" w:hint="cs"/>
                <w:sz w:val="24"/>
                <w:szCs w:val="24"/>
                <w:rtl/>
              </w:rPr>
              <w:t>ולא תשולם כל תוספת מעבר לתמורה עבור הרכיבים בהצעת המחיר.</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2.3.1.5</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פריסה ארצית- מתן שירותים בישוב אחד לפחות בשניים מהמחוזות הבאים: מי מחליט באילו מחוזות? מי מחליט באילו ישובים? הפריסה בתוך המחוז מאד גדולה והמרחקים בהתאם, האם נלקח בחשבון רכב גם עבור מנחת המשפחות?</w:t>
            </w:r>
          </w:p>
        </w:tc>
        <w:tc>
          <w:tcPr>
            <w:tcW w:w="3340" w:type="dxa"/>
          </w:tcPr>
          <w:p w:rsidR="00896EE9" w:rsidRDefault="00896EE9" w:rsidP="000F53C9">
            <w:pPr>
              <w:rPr>
                <w:rFonts w:ascii="David" w:hAnsi="David"/>
                <w:sz w:val="24"/>
                <w:szCs w:val="24"/>
                <w:rtl/>
              </w:rPr>
            </w:pPr>
            <w:r>
              <w:rPr>
                <w:rFonts w:ascii="David" w:hAnsi="David" w:hint="cs"/>
                <w:sz w:val="24"/>
                <w:szCs w:val="24"/>
                <w:rtl/>
              </w:rPr>
              <w:t>יש להפריד בין דרישה למתן השירותים לבין תנאי הסף.</w:t>
            </w:r>
          </w:p>
          <w:p w:rsidR="00896EE9" w:rsidRDefault="00896EE9" w:rsidP="000F53C9">
            <w:pPr>
              <w:rPr>
                <w:rFonts w:ascii="David" w:hAnsi="David"/>
                <w:sz w:val="24"/>
                <w:szCs w:val="24"/>
                <w:rtl/>
              </w:rPr>
            </w:pPr>
          </w:p>
          <w:p w:rsidR="007B14DB" w:rsidRDefault="00896EE9" w:rsidP="00896EE9">
            <w:pPr>
              <w:rPr>
                <w:rFonts w:ascii="David" w:hAnsi="David"/>
                <w:sz w:val="24"/>
                <w:szCs w:val="24"/>
                <w:rtl/>
              </w:rPr>
            </w:pPr>
            <w:r>
              <w:rPr>
                <w:rFonts w:ascii="David" w:hAnsi="David" w:hint="cs"/>
                <w:sz w:val="24"/>
                <w:szCs w:val="24"/>
                <w:rtl/>
              </w:rPr>
              <w:t xml:space="preserve">הסעיף לגביו נשאלה השאלה הינו תנאי סף. </w:t>
            </w:r>
            <w:r w:rsidR="007B14DB" w:rsidRPr="008E2784">
              <w:rPr>
                <w:rFonts w:ascii="David" w:hAnsi="David" w:hint="cs"/>
                <w:sz w:val="24"/>
                <w:szCs w:val="24"/>
                <w:rtl/>
              </w:rPr>
              <w:t xml:space="preserve">מדובר ברכיב בתנאי הסף אותו צריך הספק להוכיח כי ביצע במסגרת הפרוייקטים </w:t>
            </w:r>
            <w:r w:rsidR="002156B2">
              <w:rPr>
                <w:rFonts w:ascii="David" w:hAnsi="David" w:hint="cs"/>
                <w:sz w:val="24"/>
                <w:szCs w:val="24"/>
                <w:rtl/>
              </w:rPr>
              <w:t xml:space="preserve">הקודמים </w:t>
            </w:r>
            <w:r w:rsidR="007B14DB" w:rsidRPr="008E2784">
              <w:rPr>
                <w:rFonts w:ascii="David" w:hAnsi="David" w:hint="cs"/>
                <w:sz w:val="24"/>
                <w:szCs w:val="24"/>
                <w:rtl/>
              </w:rPr>
              <w:t>אותם הוא מציג לצורך עמידה בתנאי הסף.</w:t>
            </w:r>
          </w:p>
          <w:p w:rsidR="002156B2" w:rsidRPr="008E2784" w:rsidRDefault="00896EE9" w:rsidP="000F53C9">
            <w:pPr>
              <w:rPr>
                <w:rFonts w:ascii="David" w:hAnsi="David"/>
                <w:sz w:val="24"/>
                <w:szCs w:val="24"/>
                <w:rtl/>
              </w:rPr>
            </w:pPr>
            <w:r>
              <w:rPr>
                <w:rFonts w:ascii="David" w:hAnsi="David" w:hint="cs"/>
                <w:sz w:val="24"/>
                <w:szCs w:val="24"/>
                <w:rtl/>
              </w:rPr>
              <w:t xml:space="preserve">לצורך עמידה בתנאי הסף </w:t>
            </w:r>
            <w:r w:rsidR="002156B2">
              <w:rPr>
                <w:rFonts w:ascii="David" w:hAnsi="David" w:hint="cs"/>
                <w:sz w:val="24"/>
                <w:szCs w:val="24"/>
                <w:rtl/>
              </w:rPr>
              <w:t>יש להציג מתן שירות בישוב אחד לפחות בשניים משלושת האזורים המוגדרים בסעיף 2.3.1.5.</w:t>
            </w:r>
          </w:p>
          <w:p w:rsidR="007B14DB" w:rsidRPr="008E2784" w:rsidRDefault="007B14DB" w:rsidP="000F53C9">
            <w:pPr>
              <w:rPr>
                <w:rFonts w:ascii="David" w:hAnsi="David"/>
                <w:sz w:val="24"/>
                <w:szCs w:val="24"/>
                <w:rtl/>
              </w:rPr>
            </w:pPr>
          </w:p>
          <w:p w:rsidR="00896EE9" w:rsidRDefault="00896EE9" w:rsidP="000F53C9">
            <w:pPr>
              <w:rPr>
                <w:rFonts w:ascii="David" w:hAnsi="David"/>
                <w:sz w:val="24"/>
                <w:szCs w:val="24"/>
                <w:rtl/>
              </w:rPr>
            </w:pPr>
            <w:r>
              <w:rPr>
                <w:rFonts w:ascii="David" w:hAnsi="David" w:hint="cs"/>
                <w:sz w:val="24"/>
                <w:szCs w:val="24"/>
                <w:rtl/>
              </w:rPr>
              <w:t xml:space="preserve">לגבי מתן השירותים לאחר הזכייה </w:t>
            </w:r>
            <w:r>
              <w:rPr>
                <w:rFonts w:ascii="David" w:hAnsi="David"/>
                <w:sz w:val="24"/>
                <w:szCs w:val="24"/>
                <w:rtl/>
              </w:rPr>
              <w:t>–</w:t>
            </w:r>
            <w:r>
              <w:rPr>
                <w:rFonts w:ascii="David" w:hAnsi="David" w:hint="cs"/>
                <w:sz w:val="24"/>
                <w:szCs w:val="24"/>
                <w:rtl/>
              </w:rPr>
              <w:t xml:space="preserve"> פריסת הישובים בסעיף 2.3.1.5 אינה רלוונטית. על הספק יהיה לתת את השירות ב-11 המחוזות של המשרד, כמפורט במפרט השירותים הנדרשים, םרק 4 למכרז.</w:t>
            </w:r>
          </w:p>
          <w:p w:rsidR="00896EE9" w:rsidRDefault="00896EE9" w:rsidP="000F53C9">
            <w:pPr>
              <w:rPr>
                <w:rFonts w:ascii="David" w:hAnsi="David"/>
                <w:sz w:val="24"/>
                <w:szCs w:val="24"/>
                <w:rtl/>
              </w:rPr>
            </w:pPr>
          </w:p>
          <w:p w:rsidR="007B14DB" w:rsidRPr="008E2784" w:rsidRDefault="007B14DB" w:rsidP="000F53C9">
            <w:pPr>
              <w:rPr>
                <w:rFonts w:ascii="David" w:hAnsi="David"/>
                <w:sz w:val="24"/>
                <w:szCs w:val="24"/>
                <w:rtl/>
              </w:rPr>
            </w:pPr>
            <w:r w:rsidRPr="008E2784">
              <w:rPr>
                <w:rFonts w:ascii="David" w:hAnsi="David" w:hint="cs"/>
                <w:sz w:val="24"/>
                <w:szCs w:val="24"/>
                <w:rtl/>
              </w:rPr>
              <w:t>באשר להוצאות רכב במהלך מתן השירות למשרד לאחר הזכייה (ככל שהשאלה מתייחסת לכך), ראו התשובה לשאלה 66 לעיל.</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4.1.7.14</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ככל שהעובד הסוציאלי מטעם הספק אינו דובר את שפת המטופל, יתלווה אליו במהלך גישות עם המטופל, מלווה מטעם הספק הדובר את שפת המטופל. מובהר, כי השפות הנפוצות לקבלת הטיפול הינן בעיקר רוסית, צרפתית ,אנגלית ואמהרית. האם תועבר חלוקת השפות השולטות בכל מחוז? האם מצופה מן הספק להחזיק מספר מלווים בהתאם לשפות במחוז?</w:t>
            </w:r>
          </w:p>
          <w:p w:rsidR="007B14DB" w:rsidRPr="00824F6A" w:rsidRDefault="007B14DB" w:rsidP="000F53C9">
            <w:pPr>
              <w:rPr>
                <w:rFonts w:ascii="David" w:hAnsi="David"/>
                <w:sz w:val="24"/>
                <w:szCs w:val="24"/>
                <w:rtl/>
              </w:rPr>
            </w:pPr>
          </w:p>
        </w:tc>
        <w:tc>
          <w:tcPr>
            <w:tcW w:w="3340" w:type="dxa"/>
          </w:tcPr>
          <w:p w:rsidR="007B14DB" w:rsidRPr="008E2784" w:rsidRDefault="007B14DB" w:rsidP="000F53C9">
            <w:pPr>
              <w:rPr>
                <w:rFonts w:ascii="David" w:hAnsi="David"/>
                <w:sz w:val="24"/>
                <w:szCs w:val="24"/>
                <w:rtl/>
              </w:rPr>
            </w:pPr>
            <w:r w:rsidRPr="008E2784">
              <w:rPr>
                <w:rFonts w:ascii="David" w:hAnsi="David" w:hint="cs"/>
                <w:sz w:val="24"/>
                <w:szCs w:val="24"/>
                <w:rtl/>
              </w:rPr>
              <w:t>ב</w:t>
            </w:r>
            <w:r w:rsidRPr="008E2784">
              <w:rPr>
                <w:rFonts w:ascii="David" w:hAnsi="David"/>
                <w:sz w:val="24"/>
                <w:szCs w:val="24"/>
                <w:rtl/>
              </w:rPr>
              <w:t>חירת המלווים בשפות הנדרשות תיעשה בתיאום עם מרחבי המשרד ובהתאם לפרופיל העולים המתגוררים ביישובים שבאחריות המרחבים השונים. ניתן לפצל את עבודת המלווה במשרה מלאה לשני חצאיי משרות בשפות שונות</w:t>
            </w:r>
            <w:r w:rsidRPr="008E2784">
              <w:rPr>
                <w:rFonts w:ascii="David" w:hAnsi="David"/>
                <w:sz w:val="24"/>
                <w:szCs w:val="24"/>
              </w:rPr>
              <w:t>.</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4.1.8.9</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המלווה יישם עם המשפחה את התוכנית האופרטיבית במכלול היבטי החיים של המשפחה כפי שהוגדרו בתכנית ההתערבות: תעסוקה, ניהול משק בית, ניהול תקציב, בטיחות, תחזוקת בית, מיצוי זכויות, ליווי למוסדות ולשירותים בקהילה, סיוע במצבי חירום, פיתוח רישות קהילתי, הורות, זוגיות ועוד. נבקש להבין מהי ההגדרה וכן מה כולל נפח הליווי בהקשר של ניהול משק הבית, בטיחות, תחזוקת בית?</w:t>
            </w:r>
          </w:p>
        </w:tc>
        <w:tc>
          <w:tcPr>
            <w:tcW w:w="3340" w:type="dxa"/>
          </w:tcPr>
          <w:p w:rsidR="007B14DB" w:rsidRPr="008E2784" w:rsidRDefault="007B14DB" w:rsidP="000F53C9">
            <w:pPr>
              <w:rPr>
                <w:rFonts w:ascii="David" w:hAnsi="David"/>
                <w:sz w:val="24"/>
                <w:szCs w:val="24"/>
                <w:rtl/>
              </w:rPr>
            </w:pPr>
            <w:r w:rsidRPr="008E2784">
              <w:rPr>
                <w:rFonts w:ascii="David" w:hAnsi="David"/>
                <w:sz w:val="24"/>
                <w:szCs w:val="24"/>
                <w:rtl/>
              </w:rPr>
              <w:t>ליווי המשפחות יכלול את ההיבטים השונים</w:t>
            </w:r>
            <w:r w:rsidR="00B83296">
              <w:rPr>
                <w:rFonts w:ascii="David" w:hAnsi="David" w:hint="cs"/>
                <w:sz w:val="24"/>
                <w:szCs w:val="24"/>
                <w:rtl/>
              </w:rPr>
              <w:t>,</w:t>
            </w:r>
            <w:r w:rsidRPr="008E2784">
              <w:rPr>
                <w:rFonts w:ascii="David" w:hAnsi="David"/>
                <w:sz w:val="24"/>
                <w:szCs w:val="24"/>
                <w:rtl/>
              </w:rPr>
              <w:t xml:space="preserve"> חלקם כגון ניהול תקציב, בטיחות, ניהול משק בית ותחזוקת בית רק מבחינה הדרכתית ואין הכוונה שהמלווה יעסוק בכך בפועל במקום המשפחה. במה שקשור לליווי למיצוי זכויות ייתכן והמלווה גם יסייע בכך בליווי אקטיבי, הכל בהתאם לאיפיון מצבה של המשפחה</w:t>
            </w:r>
            <w:r w:rsidRPr="008E2784">
              <w:rPr>
                <w:rFonts w:ascii="David" w:hAnsi="David"/>
                <w:sz w:val="24"/>
                <w:szCs w:val="24"/>
              </w:rPr>
              <w:t>.  </w:t>
            </w:r>
          </w:p>
        </w:tc>
      </w:tr>
      <w:tr w:rsidR="007B14DB" w:rsidRPr="00824F6A" w:rsidTr="00031A0B">
        <w:trPr>
          <w:trHeight w:val="999"/>
        </w:trPr>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tl/>
              </w:rPr>
            </w:pPr>
            <w:r w:rsidRPr="008E2784">
              <w:rPr>
                <w:rFonts w:ascii="David" w:hAnsi="David"/>
                <w:sz w:val="24"/>
                <w:szCs w:val="24"/>
                <w:rtl/>
              </w:rPr>
              <w:t>כללי</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תוך כמה זמן מיום הגשת ההצעה, דהיינו 4.2.2018, המשרד מפרסם את תוצאות המכרז?</w:t>
            </w:r>
          </w:p>
          <w:p w:rsidR="007B14DB" w:rsidRPr="00824F6A" w:rsidRDefault="007B14DB" w:rsidP="000F53C9">
            <w:pPr>
              <w:rPr>
                <w:rFonts w:ascii="David" w:hAnsi="David"/>
                <w:sz w:val="24"/>
                <w:szCs w:val="24"/>
                <w:rtl/>
              </w:rPr>
            </w:pPr>
          </w:p>
        </w:tc>
        <w:tc>
          <w:tcPr>
            <w:tcW w:w="3340" w:type="dxa"/>
          </w:tcPr>
          <w:p w:rsidR="007B14DB" w:rsidRPr="00C57F18" w:rsidRDefault="00D224E5" w:rsidP="000F53C9">
            <w:pPr>
              <w:rPr>
                <w:rFonts w:ascii="David" w:hAnsi="David"/>
                <w:sz w:val="24"/>
                <w:szCs w:val="24"/>
                <w:rtl/>
              </w:rPr>
            </w:pPr>
            <w:r w:rsidRPr="00C57F18">
              <w:rPr>
                <w:rFonts w:ascii="David" w:hAnsi="David" w:hint="cs"/>
                <w:sz w:val="24"/>
                <w:szCs w:val="24"/>
                <w:rtl/>
              </w:rPr>
              <w:t xml:space="preserve">המשרד לא יכול להתחייב בדבר המועד בו יסתיים הליך בדיקת ההצעות למכרז ובחירת זוכה.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Pr>
            </w:pPr>
            <w:r w:rsidRPr="008E2784">
              <w:rPr>
                <w:rFonts w:ascii="David" w:hAnsi="David"/>
                <w:sz w:val="24"/>
                <w:szCs w:val="24"/>
                <w:rtl/>
              </w:rPr>
              <w:t>כללי</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תוך כמה זמן מזמן פרסום תוצאות המכרז הספק חייב להתחיל את העבודה?</w:t>
            </w:r>
          </w:p>
        </w:tc>
        <w:tc>
          <w:tcPr>
            <w:tcW w:w="3340" w:type="dxa"/>
          </w:tcPr>
          <w:p w:rsidR="007B14DB" w:rsidRPr="00C57F18" w:rsidRDefault="00B83296" w:rsidP="000F53C9">
            <w:pPr>
              <w:rPr>
                <w:rFonts w:ascii="David" w:hAnsi="David"/>
                <w:sz w:val="24"/>
                <w:szCs w:val="24"/>
                <w:rtl/>
              </w:rPr>
            </w:pPr>
            <w:r>
              <w:rPr>
                <w:rFonts w:ascii="David" w:hAnsi="David" w:hint="cs"/>
                <w:sz w:val="24"/>
                <w:szCs w:val="24"/>
                <w:rtl/>
              </w:rPr>
              <w:t xml:space="preserve">מיד עם חתימה על הסכם. העמדת מלווים ועו"סים תעשה בהתאם למועדים שנקבעו במסמך הבהרות זה. </w:t>
            </w:r>
          </w:p>
        </w:tc>
      </w:tr>
      <w:tr w:rsidR="007B14DB" w:rsidRPr="00824F6A" w:rsidTr="002156B2">
        <w:tc>
          <w:tcPr>
            <w:tcW w:w="1015" w:type="dxa"/>
          </w:tcPr>
          <w:p w:rsidR="007B14DB" w:rsidRPr="00824F6A" w:rsidRDefault="007B14DB" w:rsidP="007B14DB">
            <w:pPr>
              <w:pStyle w:val="a6"/>
              <w:numPr>
                <w:ilvl w:val="0"/>
                <w:numId w:val="8"/>
              </w:numPr>
              <w:spacing w:after="0" w:line="240" w:lineRule="auto"/>
              <w:jc w:val="both"/>
              <w:rPr>
                <w:rFonts w:ascii="David" w:hAnsi="David" w:cs="David"/>
                <w:sz w:val="24"/>
                <w:szCs w:val="24"/>
                <w:rtl/>
              </w:rPr>
            </w:pPr>
          </w:p>
        </w:tc>
        <w:tc>
          <w:tcPr>
            <w:tcW w:w="1273" w:type="dxa"/>
          </w:tcPr>
          <w:p w:rsidR="007B14DB" w:rsidRPr="008E2784" w:rsidRDefault="007B14DB" w:rsidP="000F53C9">
            <w:pPr>
              <w:rPr>
                <w:rFonts w:ascii="David" w:hAnsi="David"/>
                <w:sz w:val="24"/>
                <w:szCs w:val="24"/>
              </w:rPr>
            </w:pPr>
            <w:r w:rsidRPr="008E2784">
              <w:rPr>
                <w:rFonts w:ascii="David" w:hAnsi="David"/>
                <w:sz w:val="24"/>
                <w:szCs w:val="24"/>
                <w:rtl/>
              </w:rPr>
              <w:t>כללי</w:t>
            </w:r>
          </w:p>
        </w:tc>
        <w:tc>
          <w:tcPr>
            <w:tcW w:w="3887" w:type="dxa"/>
          </w:tcPr>
          <w:p w:rsidR="007B14DB" w:rsidRPr="00824F6A" w:rsidRDefault="007B14DB" w:rsidP="000F53C9">
            <w:pPr>
              <w:rPr>
                <w:rFonts w:ascii="David" w:hAnsi="David"/>
                <w:sz w:val="24"/>
                <w:szCs w:val="24"/>
                <w:rtl/>
              </w:rPr>
            </w:pPr>
            <w:r w:rsidRPr="00824F6A">
              <w:rPr>
                <w:rFonts w:ascii="David" w:hAnsi="David"/>
                <w:sz w:val="24"/>
                <w:szCs w:val="24"/>
                <w:rtl/>
              </w:rPr>
              <w:t>מה טיב הקשר של העובדים בשטח, העו"סים והמלווים לרשויות המקומיות?</w:t>
            </w:r>
          </w:p>
        </w:tc>
        <w:tc>
          <w:tcPr>
            <w:tcW w:w="3340" w:type="dxa"/>
          </w:tcPr>
          <w:p w:rsidR="007B14DB" w:rsidRPr="00064288" w:rsidRDefault="00064288" w:rsidP="00064288">
            <w:pPr>
              <w:rPr>
                <w:sz w:val="24"/>
                <w:szCs w:val="24"/>
                <w:rtl/>
              </w:rPr>
            </w:pPr>
            <w:r>
              <w:rPr>
                <w:rFonts w:hint="cs"/>
                <w:sz w:val="24"/>
                <w:szCs w:val="24"/>
                <w:rtl/>
              </w:rPr>
              <w:t>קשרי העבודה בין העובדים הסוציאליים והמלווים עם הרשויות המקומיות הם יחסי עבודה בין שירותים שונים הפועלים בזירת הרשות המקומית. תהליכי העבודה בינם לבין גורמי הרשות הינם סביב מיצוי זכויות וקבלת שירותים עבור העולים המתגור</w:t>
            </w:r>
            <w:r w:rsidR="00031A0B">
              <w:rPr>
                <w:rFonts w:hint="cs"/>
                <w:sz w:val="24"/>
                <w:szCs w:val="24"/>
                <w:rtl/>
              </w:rPr>
              <w:t>ר</w:t>
            </w:r>
            <w:r>
              <w:rPr>
                <w:rFonts w:hint="cs"/>
                <w:sz w:val="24"/>
                <w:szCs w:val="24"/>
                <w:rtl/>
              </w:rPr>
              <w:t xml:space="preserve">ים ברשויות אלו </w:t>
            </w:r>
            <w:r w:rsidR="003B2CC4">
              <w:rPr>
                <w:rFonts w:hint="cs"/>
                <w:sz w:val="24"/>
                <w:szCs w:val="24"/>
                <w:rtl/>
              </w:rPr>
              <w:t>.</w:t>
            </w:r>
          </w:p>
        </w:tc>
      </w:tr>
    </w:tbl>
    <w:p w:rsidR="00AD544B" w:rsidRPr="00B83296" w:rsidRDefault="00AD544B" w:rsidP="00CE2324">
      <w:pPr>
        <w:spacing w:line="360" w:lineRule="auto"/>
        <w:jc w:val="both"/>
        <w:rPr>
          <w:szCs w:val="22"/>
          <w:rtl/>
        </w:rPr>
      </w:pPr>
    </w:p>
    <w:p w:rsidR="00AF726B" w:rsidRPr="00BF5039" w:rsidRDefault="00AF726B" w:rsidP="00AF726B">
      <w:pPr>
        <w:spacing w:line="360" w:lineRule="auto"/>
        <w:jc w:val="both"/>
        <w:rPr>
          <w:sz w:val="24"/>
          <w:szCs w:val="24"/>
          <w:rtl/>
        </w:rPr>
      </w:pPr>
      <w:r w:rsidRPr="00BF5039">
        <w:rPr>
          <w:rFonts w:hint="cs"/>
          <w:sz w:val="24"/>
          <w:szCs w:val="24"/>
          <w:rtl/>
        </w:rPr>
        <w:t xml:space="preserve">                                                                                        </w:t>
      </w:r>
      <w:r w:rsidR="00BF5039">
        <w:rPr>
          <w:rFonts w:hint="cs"/>
          <w:sz w:val="24"/>
          <w:szCs w:val="24"/>
          <w:rtl/>
        </w:rPr>
        <w:t xml:space="preserve">              </w:t>
      </w:r>
      <w:r w:rsidRPr="00BF5039">
        <w:rPr>
          <w:rFonts w:hint="cs"/>
          <w:sz w:val="24"/>
          <w:szCs w:val="24"/>
          <w:rtl/>
        </w:rPr>
        <w:t xml:space="preserve">      בכבוד רב,</w:t>
      </w:r>
    </w:p>
    <w:p w:rsidR="00AF726B" w:rsidRPr="00BF5039" w:rsidRDefault="00AF726B" w:rsidP="002156B2">
      <w:pPr>
        <w:spacing w:line="360" w:lineRule="auto"/>
        <w:jc w:val="both"/>
        <w:rPr>
          <w:sz w:val="24"/>
          <w:szCs w:val="24"/>
          <w:rtl/>
        </w:rPr>
      </w:pPr>
      <w:r w:rsidRPr="00BF5039">
        <w:rPr>
          <w:rFonts w:hint="cs"/>
          <w:sz w:val="24"/>
          <w:szCs w:val="24"/>
          <w:rtl/>
        </w:rPr>
        <w:t xml:space="preserve">                                   </w:t>
      </w:r>
      <w:r w:rsidR="00BF5039">
        <w:rPr>
          <w:rFonts w:hint="cs"/>
          <w:sz w:val="24"/>
          <w:szCs w:val="24"/>
          <w:rtl/>
        </w:rPr>
        <w:t xml:space="preserve">                                                                  </w:t>
      </w:r>
      <w:r w:rsidR="002156B2">
        <w:rPr>
          <w:rFonts w:hint="cs"/>
          <w:sz w:val="24"/>
          <w:szCs w:val="24"/>
          <w:rtl/>
        </w:rPr>
        <w:t>רחל טל רדיאן</w:t>
      </w:r>
      <w:r w:rsidRPr="00BF5039">
        <w:rPr>
          <w:rFonts w:hint="cs"/>
          <w:sz w:val="24"/>
          <w:szCs w:val="24"/>
          <w:rtl/>
        </w:rPr>
        <w:t>, עו"ד</w:t>
      </w:r>
    </w:p>
    <w:p w:rsidR="00AF726B" w:rsidRPr="00BF5039" w:rsidRDefault="00AF726B" w:rsidP="00BF5039">
      <w:pPr>
        <w:spacing w:line="360" w:lineRule="auto"/>
        <w:jc w:val="both"/>
        <w:rPr>
          <w:sz w:val="24"/>
          <w:szCs w:val="24"/>
          <w:rtl/>
        </w:rPr>
      </w:pPr>
      <w:r w:rsidRPr="00BF5039">
        <w:rPr>
          <w:rFonts w:hint="cs"/>
          <w:sz w:val="24"/>
          <w:szCs w:val="24"/>
          <w:rtl/>
        </w:rPr>
        <w:t xml:space="preserve">                                                                        </w:t>
      </w:r>
      <w:r w:rsidR="00CA6496" w:rsidRPr="00BF5039">
        <w:rPr>
          <w:rFonts w:hint="cs"/>
          <w:sz w:val="24"/>
          <w:szCs w:val="24"/>
          <w:rtl/>
        </w:rPr>
        <w:t xml:space="preserve">  </w:t>
      </w:r>
      <w:r w:rsidRPr="00BF5039">
        <w:rPr>
          <w:rFonts w:hint="cs"/>
          <w:sz w:val="24"/>
          <w:szCs w:val="24"/>
          <w:rtl/>
        </w:rPr>
        <w:t xml:space="preserve">     </w:t>
      </w:r>
      <w:r w:rsidR="00BF5039">
        <w:rPr>
          <w:rFonts w:hint="cs"/>
          <w:sz w:val="24"/>
          <w:szCs w:val="24"/>
          <w:rtl/>
        </w:rPr>
        <w:t xml:space="preserve">                       </w:t>
      </w:r>
      <w:r w:rsidRPr="00BF5039">
        <w:rPr>
          <w:rFonts w:hint="cs"/>
          <w:sz w:val="24"/>
          <w:szCs w:val="24"/>
          <w:rtl/>
        </w:rPr>
        <w:t>לשכה     משפטית</w:t>
      </w:r>
    </w:p>
    <w:p w:rsidR="00BF5039" w:rsidRDefault="00BF5039" w:rsidP="00AF726B">
      <w:pPr>
        <w:spacing w:line="360" w:lineRule="auto"/>
        <w:jc w:val="both"/>
        <w:rPr>
          <w:sz w:val="28"/>
          <w:szCs w:val="28"/>
          <w:rtl/>
        </w:rPr>
      </w:pPr>
    </w:p>
    <w:p w:rsidR="00AF726B" w:rsidRDefault="00AF726B" w:rsidP="00AF726B">
      <w:pPr>
        <w:spacing w:line="360" w:lineRule="auto"/>
        <w:jc w:val="both"/>
        <w:rPr>
          <w:sz w:val="24"/>
          <w:szCs w:val="24"/>
          <w:rtl/>
        </w:rPr>
      </w:pPr>
      <w:r w:rsidRPr="00BF5039">
        <w:rPr>
          <w:rFonts w:hint="cs"/>
          <w:sz w:val="24"/>
          <w:szCs w:val="24"/>
          <w:rtl/>
        </w:rPr>
        <w:t>העתק: חברי ועדת מכרזים</w:t>
      </w:r>
    </w:p>
    <w:p w:rsidR="00B83296" w:rsidRDefault="00B83296" w:rsidP="00AF726B">
      <w:pPr>
        <w:spacing w:line="360" w:lineRule="auto"/>
        <w:jc w:val="both"/>
        <w:rPr>
          <w:sz w:val="24"/>
          <w:szCs w:val="24"/>
          <w:rtl/>
        </w:rPr>
      </w:pPr>
      <w:r>
        <w:rPr>
          <w:rFonts w:hint="cs"/>
          <w:sz w:val="24"/>
          <w:szCs w:val="24"/>
          <w:rtl/>
        </w:rPr>
        <w:t>גב' שרה כהן, מנהלת שירות הרווחה</w:t>
      </w:r>
    </w:p>
    <w:p w:rsidR="00B83296" w:rsidRPr="00BF5039" w:rsidRDefault="00B83296" w:rsidP="00AF726B">
      <w:pPr>
        <w:spacing w:line="360" w:lineRule="auto"/>
        <w:jc w:val="both"/>
        <w:rPr>
          <w:sz w:val="24"/>
          <w:szCs w:val="24"/>
          <w:rtl/>
        </w:rPr>
      </w:pPr>
      <w:r>
        <w:rPr>
          <w:rFonts w:hint="cs"/>
          <w:sz w:val="24"/>
          <w:szCs w:val="24"/>
          <w:rtl/>
        </w:rPr>
        <w:t>גב' מיטל יצחקי, מרכזת ועדת המכרזים</w:t>
      </w:r>
    </w:p>
    <w:sectPr w:rsidR="00B83296" w:rsidRPr="00BF5039" w:rsidSect="009F1C65">
      <w:headerReference w:type="first" r:id="rId12"/>
      <w:pgSz w:w="11906" w:h="16838"/>
      <w:pgMar w:top="1079" w:right="1797" w:bottom="2157" w:left="1797"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27C2" w:rsidRDefault="00E127C2">
      <w:r>
        <w:separator/>
      </w:r>
    </w:p>
  </w:endnote>
  <w:endnote w:type="continuationSeparator" w:id="0">
    <w:p w:rsidR="00E127C2" w:rsidRDefault="00E127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27C2" w:rsidRDefault="00E127C2">
      <w:r>
        <w:separator/>
      </w:r>
    </w:p>
  </w:footnote>
  <w:footnote w:type="continuationSeparator" w:id="0">
    <w:p w:rsidR="00E127C2" w:rsidRDefault="00E127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53C9" w:rsidRPr="00094276" w:rsidRDefault="000F53C9" w:rsidP="004B2A6A">
    <w:pPr>
      <w:spacing w:line="360" w:lineRule="auto"/>
      <w:rPr>
        <w:b/>
        <w:bCs/>
        <w:rtl/>
      </w:rPr>
    </w:pPr>
    <w:r>
      <w:rPr>
        <w:rFonts w:hint="cs"/>
        <w:lang w:eastAsia="en-US"/>
      </w:rPr>
      <w:drawing>
        <wp:anchor distT="0" distB="0" distL="114300" distR="114300" simplePos="0" relativeHeight="251659264" behindDoc="1" locked="0" layoutInCell="1" allowOverlap="1" wp14:anchorId="3F31F0FA" wp14:editId="79F67C4F">
          <wp:simplePos x="0" y="0"/>
          <wp:positionH relativeFrom="column">
            <wp:posOffset>-2948305</wp:posOffset>
          </wp:positionH>
          <wp:positionV relativeFrom="paragraph">
            <wp:posOffset>-556895</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15C2A"/>
    <w:multiLevelType w:val="hybridMultilevel"/>
    <w:tmpl w:val="E9FE40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14BD3901"/>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DD70524"/>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3570381"/>
    <w:multiLevelType w:val="hybridMultilevel"/>
    <w:tmpl w:val="A8D6AB0C"/>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
    <w:nsid w:val="24D40541"/>
    <w:multiLevelType w:val="multilevel"/>
    <w:tmpl w:val="EEF4B030"/>
    <w:lvl w:ilvl="0">
      <w:start w:val="1"/>
      <w:numFmt w:val="decimal"/>
      <w:lvlText w:val="%1."/>
      <w:lvlJc w:val="left"/>
      <w:pPr>
        <w:ind w:left="360" w:hanging="360"/>
      </w:pPr>
      <w:rPr>
        <w:b w:val="0"/>
        <w:bCs w:val="0"/>
        <w:i w:val="0"/>
        <w:iCs w:val="0"/>
        <w:u w:val="none"/>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9E27552"/>
    <w:multiLevelType w:val="multilevel"/>
    <w:tmpl w:val="848A1C8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4"/>
        <w:szCs w:val="24"/>
        <w:lang w:val="en-US"/>
      </w:rPr>
    </w:lvl>
    <w:lvl w:ilvl="3">
      <w:start w:val="1"/>
      <w:numFmt w:val="hebrew1"/>
      <w:lvlText w:val="%4."/>
      <w:lvlJc w:val="center"/>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449A010E"/>
    <w:multiLevelType w:val="multilevel"/>
    <w:tmpl w:val="35BCD6CA"/>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9E63E4C"/>
    <w:multiLevelType w:val="hybridMultilevel"/>
    <w:tmpl w:val="9DECDB72"/>
    <w:lvl w:ilvl="0" w:tplc="1FBCCFEA">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9">
    <w:nsid w:val="59AA1902"/>
    <w:multiLevelType w:val="hybridMultilevel"/>
    <w:tmpl w:val="C8B44CE8"/>
    <w:lvl w:ilvl="0" w:tplc="1B76C4A0">
      <w:start w:val="1"/>
      <w:numFmt w:val="decimal"/>
      <w:lvlText w:val="(%1)"/>
      <w:lvlJc w:val="left"/>
      <w:pPr>
        <w:ind w:left="1136" w:hanging="360"/>
      </w:pPr>
      <w:rPr>
        <w:rFonts w:hint="default"/>
      </w:rPr>
    </w:lvl>
    <w:lvl w:ilvl="1" w:tplc="04090019" w:tentative="1">
      <w:start w:val="1"/>
      <w:numFmt w:val="lowerLetter"/>
      <w:lvlText w:val="%2."/>
      <w:lvlJc w:val="left"/>
      <w:pPr>
        <w:ind w:left="1856" w:hanging="360"/>
      </w:pPr>
    </w:lvl>
    <w:lvl w:ilvl="2" w:tplc="0409001B" w:tentative="1">
      <w:start w:val="1"/>
      <w:numFmt w:val="lowerRoman"/>
      <w:lvlText w:val="%3."/>
      <w:lvlJc w:val="right"/>
      <w:pPr>
        <w:ind w:left="2576" w:hanging="180"/>
      </w:pPr>
    </w:lvl>
    <w:lvl w:ilvl="3" w:tplc="0409000F" w:tentative="1">
      <w:start w:val="1"/>
      <w:numFmt w:val="decimal"/>
      <w:lvlText w:val="%4."/>
      <w:lvlJc w:val="left"/>
      <w:pPr>
        <w:ind w:left="3296" w:hanging="360"/>
      </w:pPr>
    </w:lvl>
    <w:lvl w:ilvl="4" w:tplc="04090019" w:tentative="1">
      <w:start w:val="1"/>
      <w:numFmt w:val="lowerLetter"/>
      <w:lvlText w:val="%5."/>
      <w:lvlJc w:val="left"/>
      <w:pPr>
        <w:ind w:left="4016" w:hanging="360"/>
      </w:pPr>
    </w:lvl>
    <w:lvl w:ilvl="5" w:tplc="0409001B" w:tentative="1">
      <w:start w:val="1"/>
      <w:numFmt w:val="lowerRoman"/>
      <w:lvlText w:val="%6."/>
      <w:lvlJc w:val="right"/>
      <w:pPr>
        <w:ind w:left="4736" w:hanging="180"/>
      </w:pPr>
    </w:lvl>
    <w:lvl w:ilvl="6" w:tplc="0409000F" w:tentative="1">
      <w:start w:val="1"/>
      <w:numFmt w:val="decimal"/>
      <w:lvlText w:val="%7."/>
      <w:lvlJc w:val="left"/>
      <w:pPr>
        <w:ind w:left="5456" w:hanging="360"/>
      </w:pPr>
    </w:lvl>
    <w:lvl w:ilvl="7" w:tplc="04090019" w:tentative="1">
      <w:start w:val="1"/>
      <w:numFmt w:val="lowerLetter"/>
      <w:lvlText w:val="%8."/>
      <w:lvlJc w:val="left"/>
      <w:pPr>
        <w:ind w:left="6176" w:hanging="360"/>
      </w:pPr>
    </w:lvl>
    <w:lvl w:ilvl="8" w:tplc="0409001B" w:tentative="1">
      <w:start w:val="1"/>
      <w:numFmt w:val="lowerRoman"/>
      <w:lvlText w:val="%9."/>
      <w:lvlJc w:val="right"/>
      <w:pPr>
        <w:ind w:left="6896" w:hanging="180"/>
      </w:pPr>
    </w:lvl>
  </w:abstractNum>
  <w:abstractNum w:abstractNumId="10">
    <w:nsid w:val="74245B66"/>
    <w:multiLevelType w:val="hybridMultilevel"/>
    <w:tmpl w:val="9D205664"/>
    <w:lvl w:ilvl="0" w:tplc="D3E4538C">
      <w:start w:val="1"/>
      <w:numFmt w:val="decimal"/>
      <w:lvlText w:val="%1."/>
      <w:lvlJc w:val="left"/>
      <w:pPr>
        <w:ind w:left="72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5A914BC"/>
    <w:multiLevelType w:val="hybridMultilevel"/>
    <w:tmpl w:val="5300B5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5"/>
  </w:num>
  <w:num w:numId="4">
    <w:abstractNumId w:val="9"/>
  </w:num>
  <w:num w:numId="5">
    <w:abstractNumId w:val="1"/>
  </w:num>
  <w:num w:numId="6">
    <w:abstractNumId w:val="2"/>
  </w:num>
  <w:num w:numId="7">
    <w:abstractNumId w:val="4"/>
  </w:num>
  <w:num w:numId="8">
    <w:abstractNumId w:val="11"/>
  </w:num>
  <w:num w:numId="9">
    <w:abstractNumId w:val="3"/>
  </w:num>
  <w:num w:numId="10">
    <w:abstractNumId w:val="0"/>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A6A"/>
    <w:rsid w:val="00013518"/>
    <w:rsid w:val="00020C48"/>
    <w:rsid w:val="00031A0B"/>
    <w:rsid w:val="00054CDF"/>
    <w:rsid w:val="00064288"/>
    <w:rsid w:val="0008092C"/>
    <w:rsid w:val="00084BA0"/>
    <w:rsid w:val="000902DE"/>
    <w:rsid w:val="00094276"/>
    <w:rsid w:val="000A77BD"/>
    <w:rsid w:val="000B509F"/>
    <w:rsid w:val="000D1F0B"/>
    <w:rsid w:val="000E5D61"/>
    <w:rsid w:val="000F05EE"/>
    <w:rsid w:val="000F53C9"/>
    <w:rsid w:val="00106B88"/>
    <w:rsid w:val="00130E2C"/>
    <w:rsid w:val="00171531"/>
    <w:rsid w:val="00173E07"/>
    <w:rsid w:val="00185916"/>
    <w:rsid w:val="001A00A8"/>
    <w:rsid w:val="001C499A"/>
    <w:rsid w:val="001E10BA"/>
    <w:rsid w:val="002048C1"/>
    <w:rsid w:val="00207627"/>
    <w:rsid w:val="002156B2"/>
    <w:rsid w:val="00260E87"/>
    <w:rsid w:val="002C4354"/>
    <w:rsid w:val="002D173D"/>
    <w:rsid w:val="002F4BC8"/>
    <w:rsid w:val="002F5D99"/>
    <w:rsid w:val="00335477"/>
    <w:rsid w:val="00336112"/>
    <w:rsid w:val="00360B78"/>
    <w:rsid w:val="003B2CC4"/>
    <w:rsid w:val="003C4BA2"/>
    <w:rsid w:val="00447B0C"/>
    <w:rsid w:val="0045409D"/>
    <w:rsid w:val="0048217F"/>
    <w:rsid w:val="00483122"/>
    <w:rsid w:val="00492BC4"/>
    <w:rsid w:val="004B2A6A"/>
    <w:rsid w:val="004B4F56"/>
    <w:rsid w:val="004D497A"/>
    <w:rsid w:val="004E0CF0"/>
    <w:rsid w:val="004E0D06"/>
    <w:rsid w:val="0056022B"/>
    <w:rsid w:val="005721D7"/>
    <w:rsid w:val="005A2F47"/>
    <w:rsid w:val="005B3A97"/>
    <w:rsid w:val="005F5988"/>
    <w:rsid w:val="0062687E"/>
    <w:rsid w:val="00627886"/>
    <w:rsid w:val="00637BB8"/>
    <w:rsid w:val="006A6B37"/>
    <w:rsid w:val="007505BA"/>
    <w:rsid w:val="00752D6D"/>
    <w:rsid w:val="007A3504"/>
    <w:rsid w:val="007B14DB"/>
    <w:rsid w:val="007B4079"/>
    <w:rsid w:val="008147D7"/>
    <w:rsid w:val="0082398E"/>
    <w:rsid w:val="00874CA3"/>
    <w:rsid w:val="00881F72"/>
    <w:rsid w:val="00896EE9"/>
    <w:rsid w:val="008B617E"/>
    <w:rsid w:val="008C378A"/>
    <w:rsid w:val="008C5594"/>
    <w:rsid w:val="009024D1"/>
    <w:rsid w:val="009308B6"/>
    <w:rsid w:val="009407E8"/>
    <w:rsid w:val="00944D79"/>
    <w:rsid w:val="009518A9"/>
    <w:rsid w:val="00961C09"/>
    <w:rsid w:val="00980297"/>
    <w:rsid w:val="009B2CB9"/>
    <w:rsid w:val="009B618A"/>
    <w:rsid w:val="009F1C65"/>
    <w:rsid w:val="00A07E03"/>
    <w:rsid w:val="00A937F4"/>
    <w:rsid w:val="00AA0035"/>
    <w:rsid w:val="00AA698A"/>
    <w:rsid w:val="00AB145F"/>
    <w:rsid w:val="00AD0346"/>
    <w:rsid w:val="00AD544B"/>
    <w:rsid w:val="00AF726B"/>
    <w:rsid w:val="00B1282D"/>
    <w:rsid w:val="00B2401D"/>
    <w:rsid w:val="00B35F14"/>
    <w:rsid w:val="00B428DA"/>
    <w:rsid w:val="00B65231"/>
    <w:rsid w:val="00B71ADA"/>
    <w:rsid w:val="00B80B2E"/>
    <w:rsid w:val="00B83296"/>
    <w:rsid w:val="00BA2170"/>
    <w:rsid w:val="00BB38E0"/>
    <w:rsid w:val="00BF5039"/>
    <w:rsid w:val="00C57697"/>
    <w:rsid w:val="00C57F18"/>
    <w:rsid w:val="00C75FC4"/>
    <w:rsid w:val="00C84B00"/>
    <w:rsid w:val="00CA3CB0"/>
    <w:rsid w:val="00CA6496"/>
    <w:rsid w:val="00CB1E84"/>
    <w:rsid w:val="00CD08CA"/>
    <w:rsid w:val="00CD17F4"/>
    <w:rsid w:val="00CE2324"/>
    <w:rsid w:val="00D004CD"/>
    <w:rsid w:val="00D03772"/>
    <w:rsid w:val="00D07A36"/>
    <w:rsid w:val="00D17290"/>
    <w:rsid w:val="00D224E5"/>
    <w:rsid w:val="00D242D0"/>
    <w:rsid w:val="00D32EE7"/>
    <w:rsid w:val="00D46D0E"/>
    <w:rsid w:val="00D537CE"/>
    <w:rsid w:val="00D70A96"/>
    <w:rsid w:val="00D83456"/>
    <w:rsid w:val="00D8525D"/>
    <w:rsid w:val="00DC7AFD"/>
    <w:rsid w:val="00DF1180"/>
    <w:rsid w:val="00DF7349"/>
    <w:rsid w:val="00E127C2"/>
    <w:rsid w:val="00E315D3"/>
    <w:rsid w:val="00EC0E7C"/>
    <w:rsid w:val="00EF0034"/>
    <w:rsid w:val="00F128F4"/>
    <w:rsid w:val="00F13944"/>
    <w:rsid w:val="00F32A74"/>
    <w:rsid w:val="00FA7A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Balloon Text" w:semiHidden="0"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uiPriority w:val="34"/>
    <w:rsid w:val="004B2A6A"/>
    <w:rPr>
      <w:rFonts w:ascii="Calibri" w:eastAsia="Calibri" w:hAnsi="Calibri" w:cs="Arial"/>
      <w:sz w:val="22"/>
      <w:szCs w:val="22"/>
    </w:rPr>
  </w:style>
  <w:style w:type="character" w:styleId="a8">
    <w:name w:val="annotation reference"/>
    <w:basedOn w:val="a0"/>
    <w:uiPriority w:val="99"/>
    <w:rsid w:val="00AA698A"/>
    <w:rPr>
      <w:sz w:val="16"/>
      <w:szCs w:val="16"/>
    </w:rPr>
  </w:style>
  <w:style w:type="paragraph" w:styleId="a9">
    <w:name w:val="annotation text"/>
    <w:basedOn w:val="a"/>
    <w:link w:val="aa"/>
    <w:uiPriority w:val="99"/>
    <w:rsid w:val="00AA698A"/>
    <w:rPr>
      <w:sz w:val="20"/>
      <w:szCs w:val="20"/>
    </w:rPr>
  </w:style>
  <w:style w:type="character" w:customStyle="1" w:styleId="aa">
    <w:name w:val="טקסט הערה תו"/>
    <w:basedOn w:val="a0"/>
    <w:link w:val="a9"/>
    <w:uiPriority w:val="9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table" w:styleId="af">
    <w:name w:val="Table Grid"/>
    <w:basedOn w:val="a1"/>
    <w:uiPriority w:val="39"/>
    <w:rsid w:val="007B14D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7B14DB"/>
    <w:pPr>
      <w:bidi/>
      <w:spacing w:after="120"/>
      <w:jc w:val="both"/>
    </w:pPr>
    <w:rPr>
      <w:rFonts w:cs="David"/>
      <w:noProof/>
      <w:szCs w:val="24"/>
      <w:lang w:eastAsia="he-IL"/>
    </w:rPr>
  </w:style>
  <w:style w:type="paragraph" w:customStyle="1" w:styleId="m-7045740808907579741msolistparagraph">
    <w:name w:val="m_-7045740808907579741msolistparagraph"/>
    <w:basedOn w:val="a"/>
    <w:rsid w:val="007B14DB"/>
    <w:pPr>
      <w:bidi w:val="0"/>
      <w:spacing w:before="100" w:beforeAutospacing="1" w:after="100" w:afterAutospacing="1"/>
    </w:pPr>
    <w:rPr>
      <w:rFonts w:cs="Times New Roman"/>
      <w:noProof w:val="0"/>
      <w:sz w:val="24"/>
      <w:szCs w:val="24"/>
      <w:lang w:eastAsia="en-US"/>
    </w:rPr>
  </w:style>
  <w:style w:type="paragraph" w:customStyle="1" w:styleId="Normal1">
    <w:name w:val="Normal1"/>
    <w:basedOn w:val="a"/>
    <w:rsid w:val="007B14DB"/>
    <w:pPr>
      <w:spacing w:before="120" w:line="320" w:lineRule="exact"/>
      <w:ind w:left="397"/>
      <w:jc w:val="both"/>
    </w:pPr>
    <w:rPr>
      <w:noProof w:val="0"/>
      <w:szCs w:val="24"/>
    </w:rPr>
  </w:style>
  <w:style w:type="paragraph" w:customStyle="1" w:styleId="gmail-listparagraph">
    <w:name w:val="gmail-listparagraph"/>
    <w:basedOn w:val="a"/>
    <w:rsid w:val="007B14DB"/>
    <w:pPr>
      <w:bidi w:val="0"/>
      <w:spacing w:before="100" w:beforeAutospacing="1" w:after="100" w:afterAutospacing="1"/>
    </w:pPr>
    <w:rPr>
      <w:rFonts w:eastAsiaTheme="minorHAnsi" w:cs="Times New Roman"/>
      <w:noProof w:val="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Balloon Text" w:semiHidden="0"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uiPriority w:val="34"/>
    <w:rsid w:val="004B2A6A"/>
    <w:rPr>
      <w:rFonts w:ascii="Calibri" w:eastAsia="Calibri" w:hAnsi="Calibri" w:cs="Arial"/>
      <w:sz w:val="22"/>
      <w:szCs w:val="22"/>
    </w:rPr>
  </w:style>
  <w:style w:type="character" w:styleId="a8">
    <w:name w:val="annotation reference"/>
    <w:basedOn w:val="a0"/>
    <w:uiPriority w:val="99"/>
    <w:rsid w:val="00AA698A"/>
    <w:rPr>
      <w:sz w:val="16"/>
      <w:szCs w:val="16"/>
    </w:rPr>
  </w:style>
  <w:style w:type="paragraph" w:styleId="a9">
    <w:name w:val="annotation text"/>
    <w:basedOn w:val="a"/>
    <w:link w:val="aa"/>
    <w:uiPriority w:val="99"/>
    <w:rsid w:val="00AA698A"/>
    <w:rPr>
      <w:sz w:val="20"/>
      <w:szCs w:val="20"/>
    </w:rPr>
  </w:style>
  <w:style w:type="character" w:customStyle="1" w:styleId="aa">
    <w:name w:val="טקסט הערה תו"/>
    <w:basedOn w:val="a0"/>
    <w:link w:val="a9"/>
    <w:uiPriority w:val="9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table" w:styleId="af">
    <w:name w:val="Table Grid"/>
    <w:basedOn w:val="a1"/>
    <w:uiPriority w:val="39"/>
    <w:rsid w:val="007B14D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7B14DB"/>
    <w:pPr>
      <w:bidi/>
      <w:spacing w:after="120"/>
      <w:jc w:val="both"/>
    </w:pPr>
    <w:rPr>
      <w:rFonts w:cs="David"/>
      <w:noProof/>
      <w:szCs w:val="24"/>
      <w:lang w:eastAsia="he-IL"/>
    </w:rPr>
  </w:style>
  <w:style w:type="paragraph" w:customStyle="1" w:styleId="m-7045740808907579741msolistparagraph">
    <w:name w:val="m_-7045740808907579741msolistparagraph"/>
    <w:basedOn w:val="a"/>
    <w:rsid w:val="007B14DB"/>
    <w:pPr>
      <w:bidi w:val="0"/>
      <w:spacing w:before="100" w:beforeAutospacing="1" w:after="100" w:afterAutospacing="1"/>
    </w:pPr>
    <w:rPr>
      <w:rFonts w:cs="Times New Roman"/>
      <w:noProof w:val="0"/>
      <w:sz w:val="24"/>
      <w:szCs w:val="24"/>
      <w:lang w:eastAsia="en-US"/>
    </w:rPr>
  </w:style>
  <w:style w:type="paragraph" w:customStyle="1" w:styleId="Normal1">
    <w:name w:val="Normal1"/>
    <w:basedOn w:val="a"/>
    <w:rsid w:val="007B14DB"/>
    <w:pPr>
      <w:spacing w:before="120" w:line="320" w:lineRule="exact"/>
      <w:ind w:left="397"/>
      <w:jc w:val="both"/>
    </w:pPr>
    <w:rPr>
      <w:noProof w:val="0"/>
      <w:szCs w:val="24"/>
    </w:rPr>
  </w:style>
  <w:style w:type="paragraph" w:customStyle="1" w:styleId="gmail-listparagraph">
    <w:name w:val="gmail-listparagraph"/>
    <w:basedOn w:val="a"/>
    <w:rsid w:val="007B14DB"/>
    <w:pPr>
      <w:bidi w:val="0"/>
      <w:spacing w:before="100" w:beforeAutospacing="1" w:after="100" w:afterAutospacing="1"/>
    </w:pPr>
    <w:rPr>
      <w:rFonts w:eastAsiaTheme="minorHAnsi" w:cs="Times New Roman"/>
      <w:noProof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529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2016-11-23T13:24:03+02:00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DQJF4TFHWWDM-1-10323</_dlc_DocId>
    <_dlc_DocIdUrl xmlns="4760782a-3956-4c89-88f7-b125f56b08ac">
      <Url>http://teutza13/sites/lm/_layouts/15/DocIdRedir.aspx?ID=DQJF4TFHWWDM-1-10323</Url>
      <Description>DQJF4TFHWWDM-1-10323</Description>
    </_dlc_DocIdUrl>
    <_x05d0__x05d2__x05e3_ xmlns="4093ce13-9f19-4790-8af6-22590a21aecf"/>
    <_x05de__x05d7__x05d9__x05e7__x05d4_ xmlns="e41c9766-357c-4769-bba8-d459116aeaf1">false</_x05de__x05d7__x05d9__x05e7__x05d4_>
    <_x05e0__x05d5__x05e9__x05d0_ xmlns="4093ce13-9f19-4790-8af6-22590a21aecf"/>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A99E99-81C8-4EF1-B8D7-F96D60E5C1E4}">
  <ds:schemaRefs>
    <ds:schemaRef ds:uri="http://schemas.microsoft.com/office/2006/metadata/properties"/>
    <ds:schemaRef ds:uri="http://schemas.microsoft.com/office/infopath/2007/PartnerControls"/>
    <ds:schemaRef ds:uri="08D34828-0DEC-4E7B-A01F-C82654CE4470"/>
    <ds:schemaRef ds:uri="http://schemas.microsoft.com/sharepoint/v3"/>
    <ds:schemaRef ds:uri="4760782a-3956-4c89-88f7-b125f56b08ac"/>
    <ds:schemaRef ds:uri="4093ce13-9f19-4790-8af6-22590a21aecf"/>
    <ds:schemaRef ds:uri="e41c9766-357c-4769-bba8-d459116aeaf1"/>
  </ds:schemaRefs>
</ds:datastoreItem>
</file>

<file path=customXml/itemProps2.xml><?xml version="1.0" encoding="utf-8"?>
<ds:datastoreItem xmlns:ds="http://schemas.openxmlformats.org/officeDocument/2006/customXml" ds:itemID="{CC41FB31-A4A5-46B4-88A3-E4634EEEE7E0}">
  <ds:schemaRefs>
    <ds:schemaRef ds:uri="http://schemas.microsoft.com/sharepoint/events"/>
  </ds:schemaRefs>
</ds:datastoreItem>
</file>

<file path=customXml/itemProps3.xml><?xml version="1.0" encoding="utf-8"?>
<ds:datastoreItem xmlns:ds="http://schemas.openxmlformats.org/officeDocument/2006/customXml" ds:itemID="{71B6FCA7-4E3A-47A6-856A-5CB4CDEC7A72}">
  <ds:schemaRefs>
    <ds:schemaRef ds:uri="http://schemas.microsoft.com/sharepoint/v3/contenttype/forms"/>
  </ds:schemaRefs>
</ds:datastoreItem>
</file>

<file path=customXml/itemProps4.xml><?xml version="1.0" encoding="utf-8"?>
<ds:datastoreItem xmlns:ds="http://schemas.openxmlformats.org/officeDocument/2006/customXml" ds:itemID="{CE9F7B5F-3317-4F1C-A242-B532232527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4423</Words>
  <Characters>22120</Characters>
  <Application>Microsoft Office Word</Application>
  <DocSecurity>0</DocSecurity>
  <Lines>184</Lines>
  <Paragraphs>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הקליטה</Company>
  <LinksUpToDate>false</LinksUpToDate>
  <CharactersWithSpaces>26491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Adi Rechter</cp:lastModifiedBy>
  <cp:revision>3</cp:revision>
  <cp:lastPrinted>2017-12-14T10:40:00Z</cp:lastPrinted>
  <dcterms:created xsi:type="dcterms:W3CDTF">2018-01-14T07:00:00Z</dcterms:created>
  <dcterms:modified xsi:type="dcterms:W3CDTF">2018-01-14T10:08:00Z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51b84df8-708f-4545-bed2-97be2327da1b</vt:lpwstr>
  </property>
</Properties>
</file>